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359" w:rsidRDefault="002B74DF" w:rsidP="006B6359">
      <w:pPr>
        <w:spacing w:after="0" w:line="240" w:lineRule="auto"/>
        <w:jc w:val="center"/>
        <w:rPr>
          <w:b/>
          <w:sz w:val="28"/>
          <w:szCs w:val="28"/>
        </w:rPr>
      </w:pPr>
      <w:bookmarkStart w:id="0" w:name="_GoBack"/>
      <w:bookmarkEnd w:id="0"/>
      <w:r w:rsidRPr="00AB5289">
        <w:rPr>
          <w:b/>
          <w:sz w:val="28"/>
          <w:szCs w:val="28"/>
        </w:rPr>
        <w:t xml:space="preserve">LINK Peer to Peer Support Program </w:t>
      </w:r>
      <w:r w:rsidR="00455035" w:rsidRPr="00AB5289">
        <w:rPr>
          <w:b/>
          <w:sz w:val="28"/>
          <w:szCs w:val="28"/>
        </w:rPr>
        <w:t>Development</w:t>
      </w:r>
      <w:r w:rsidR="006B6359">
        <w:rPr>
          <w:b/>
          <w:sz w:val="28"/>
          <w:szCs w:val="28"/>
        </w:rPr>
        <w:t xml:space="preserve"> Checklist</w:t>
      </w:r>
    </w:p>
    <w:p w:rsidR="008D30EF" w:rsidRPr="00AB5289" w:rsidRDefault="00814658" w:rsidP="006B6359">
      <w:pPr>
        <w:spacing w:after="0" w:line="240" w:lineRule="auto"/>
        <w:jc w:val="center"/>
        <w:rPr>
          <w:b/>
          <w:sz w:val="28"/>
          <w:szCs w:val="28"/>
        </w:rPr>
      </w:pPr>
      <w:r w:rsidRPr="00AB5289">
        <w:rPr>
          <w:b/>
          <w:sz w:val="28"/>
          <w:szCs w:val="28"/>
        </w:rPr>
        <w:t>Middle and High School</w:t>
      </w:r>
    </w:p>
    <w:p w:rsidR="006B6359" w:rsidRDefault="006B6359" w:rsidP="00C26B7F">
      <w:pPr>
        <w:rPr>
          <w:rFonts w:cstheme="minorHAnsi"/>
          <w:b/>
          <w:sz w:val="24"/>
          <w:szCs w:val="24"/>
        </w:rPr>
      </w:pPr>
    </w:p>
    <w:p w:rsidR="00F32AA6" w:rsidRDefault="00C26B7F" w:rsidP="006E3CC4">
      <w:pPr>
        <w:rPr>
          <w:rFonts w:cstheme="minorHAnsi"/>
          <w:sz w:val="24"/>
          <w:szCs w:val="24"/>
        </w:rPr>
      </w:pPr>
      <w:r w:rsidRPr="00AB5289">
        <w:rPr>
          <w:rFonts w:cstheme="minorHAnsi"/>
          <w:b/>
          <w:sz w:val="24"/>
          <w:szCs w:val="24"/>
        </w:rPr>
        <w:t>Establishing the LINK Class</w:t>
      </w:r>
      <w:r w:rsidR="00FD5317">
        <w:rPr>
          <w:rFonts w:cstheme="minorHAnsi"/>
          <w:b/>
          <w:sz w:val="24"/>
          <w:szCs w:val="24"/>
        </w:rPr>
        <w:br/>
      </w:r>
      <w:r w:rsidRPr="00AB5289">
        <w:rPr>
          <w:rFonts w:cstheme="minorHAnsi"/>
          <w:sz w:val="24"/>
          <w:szCs w:val="24"/>
        </w:rPr>
        <w:t xml:space="preserve">The LINK </w:t>
      </w:r>
      <w:r w:rsidR="00E45E9D" w:rsidRPr="00AB5289">
        <w:rPr>
          <w:rFonts w:cstheme="minorHAnsi"/>
          <w:sz w:val="24"/>
          <w:szCs w:val="24"/>
        </w:rPr>
        <w:t xml:space="preserve">(Peer to Peer Support) </w:t>
      </w:r>
      <w:r w:rsidRPr="00AB5289">
        <w:rPr>
          <w:rFonts w:cstheme="minorHAnsi"/>
          <w:sz w:val="24"/>
          <w:szCs w:val="24"/>
        </w:rPr>
        <w:t>class is a local school board approved peer to peer support course/credit program taught by a certified teacher (Special Education or General Education), and is consistent with MDE’s Pupil Accounting Manual, Section 6b.  Pupils receive a syllabus, are assessed through formative and summative content and performance measures (such as journals, papers, portfolios, teacher observation, quizzes or tests) and the pupil performance/credit is graded rather than pass or fail.</w:t>
      </w:r>
      <w:r w:rsidR="009E7ADF" w:rsidRPr="00AB5289">
        <w:rPr>
          <w:rFonts w:cstheme="minorHAnsi"/>
          <w:sz w:val="24"/>
          <w:szCs w:val="24"/>
        </w:rPr>
        <w:t xml:space="preserve"> Prior to starting a LINK Program, a team from the district should attend a Peer to Peer Support Presentation offered </w:t>
      </w:r>
      <w:r w:rsidR="00814658" w:rsidRPr="00AB5289">
        <w:rPr>
          <w:rFonts w:cstheme="minorHAnsi"/>
          <w:sz w:val="24"/>
          <w:szCs w:val="24"/>
        </w:rPr>
        <w:t xml:space="preserve">through </w:t>
      </w:r>
      <w:r w:rsidR="009E7ADF" w:rsidRPr="00AB5289">
        <w:rPr>
          <w:rFonts w:cstheme="minorHAnsi"/>
          <w:sz w:val="24"/>
          <w:szCs w:val="24"/>
        </w:rPr>
        <w:t xml:space="preserve">the START Project.  </w:t>
      </w:r>
      <w:r w:rsidR="002E55F5" w:rsidRPr="00AB5289">
        <w:rPr>
          <w:rFonts w:cstheme="minorHAnsi"/>
          <w:sz w:val="24"/>
          <w:szCs w:val="24"/>
        </w:rPr>
        <w:t xml:space="preserve">Please check the START </w:t>
      </w:r>
      <w:r w:rsidR="00814658" w:rsidRPr="00AB5289">
        <w:rPr>
          <w:rFonts w:cstheme="minorHAnsi"/>
          <w:sz w:val="24"/>
          <w:szCs w:val="24"/>
        </w:rPr>
        <w:t xml:space="preserve">website </w:t>
      </w:r>
      <w:hyperlink r:id="rId8" w:history="1">
        <w:r w:rsidR="002E55F5" w:rsidRPr="00AB5289">
          <w:rPr>
            <w:rStyle w:val="Hyperlink"/>
            <w:rFonts w:cstheme="minorHAnsi"/>
            <w:sz w:val="24"/>
            <w:szCs w:val="24"/>
          </w:rPr>
          <w:t>www.gvsu.edu/autismcenter</w:t>
        </w:r>
      </w:hyperlink>
      <w:r w:rsidR="002E55F5" w:rsidRPr="00AB5289">
        <w:rPr>
          <w:rFonts w:cstheme="minorHAnsi"/>
          <w:sz w:val="24"/>
          <w:szCs w:val="24"/>
        </w:rPr>
        <w:t xml:space="preserve"> </w:t>
      </w:r>
      <w:r w:rsidR="00814658" w:rsidRPr="00AB5289">
        <w:rPr>
          <w:rFonts w:cstheme="minorHAnsi"/>
          <w:sz w:val="24"/>
          <w:szCs w:val="24"/>
        </w:rPr>
        <w:t xml:space="preserve">(see START events) </w:t>
      </w:r>
      <w:r w:rsidR="002E55F5" w:rsidRPr="00AB5289">
        <w:rPr>
          <w:rFonts w:cstheme="minorHAnsi"/>
          <w:sz w:val="24"/>
          <w:szCs w:val="24"/>
        </w:rPr>
        <w:t>to register for Peer to Peer</w:t>
      </w:r>
      <w:r w:rsidR="00AB5289" w:rsidRPr="00AB5289">
        <w:rPr>
          <w:rFonts w:cstheme="minorHAnsi"/>
          <w:sz w:val="24"/>
          <w:szCs w:val="24"/>
        </w:rPr>
        <w:t xml:space="preserve"> </w:t>
      </w:r>
      <w:r w:rsidR="002E55F5" w:rsidRPr="00AB5289">
        <w:rPr>
          <w:rFonts w:cstheme="minorHAnsi"/>
          <w:sz w:val="24"/>
          <w:szCs w:val="24"/>
        </w:rPr>
        <w:t>Support Presentations.</w:t>
      </w:r>
    </w:p>
    <w:p w:rsidR="003028D0" w:rsidRDefault="006B6359" w:rsidP="00783608">
      <w:pPr>
        <w:jc w:val="both"/>
        <w:rPr>
          <w:rFonts w:cstheme="minorHAnsi"/>
          <w:b/>
          <w:sz w:val="24"/>
          <w:szCs w:val="24"/>
        </w:rPr>
      </w:pPr>
      <w:r w:rsidRPr="006B6359">
        <w:rPr>
          <w:rFonts w:cstheme="minorHAnsi"/>
          <w:b/>
          <w:sz w:val="24"/>
          <w:szCs w:val="24"/>
        </w:rPr>
        <w:t>Program Development Checklist:</w:t>
      </w:r>
    </w:p>
    <w:tbl>
      <w:tblPr>
        <w:tblStyle w:val="TableGrid"/>
        <w:tblW w:w="9900" w:type="dxa"/>
        <w:tblInd w:w="108" w:type="dxa"/>
        <w:tblLayout w:type="fixed"/>
        <w:tblLook w:val="04A0" w:firstRow="1" w:lastRow="0" w:firstColumn="1" w:lastColumn="0" w:noHBand="0" w:noVBand="1"/>
      </w:tblPr>
      <w:tblGrid>
        <w:gridCol w:w="7470"/>
        <w:gridCol w:w="2412"/>
        <w:gridCol w:w="18"/>
      </w:tblGrid>
      <w:tr w:rsidR="00AB5289" w:rsidTr="003D37DB">
        <w:trPr>
          <w:gridAfter w:val="1"/>
          <w:wAfter w:w="18" w:type="dxa"/>
        </w:trPr>
        <w:tc>
          <w:tcPr>
            <w:tcW w:w="7470" w:type="dxa"/>
            <w:tcBorders>
              <w:top w:val="single" w:sz="18" w:space="0" w:color="auto"/>
              <w:left w:val="single" w:sz="18" w:space="0" w:color="auto"/>
              <w:bottom w:val="single" w:sz="18" w:space="0" w:color="auto"/>
              <w:right w:val="single" w:sz="18" w:space="0" w:color="auto"/>
            </w:tcBorders>
            <w:shd w:val="clear" w:color="auto" w:fill="DAEEF3" w:themeFill="accent5" w:themeFillTint="33"/>
            <w:vAlign w:val="center"/>
          </w:tcPr>
          <w:p w:rsidR="00AB5289" w:rsidRPr="00AB5289" w:rsidRDefault="00AB5289" w:rsidP="003D37DB">
            <w:pPr>
              <w:ind w:right="72"/>
              <w:jc w:val="center"/>
              <w:rPr>
                <w:b/>
                <w:sz w:val="24"/>
                <w:szCs w:val="24"/>
              </w:rPr>
            </w:pPr>
            <w:r w:rsidRPr="00AB5289">
              <w:rPr>
                <w:b/>
                <w:sz w:val="24"/>
                <w:szCs w:val="24"/>
              </w:rPr>
              <w:t>Program Development Task</w:t>
            </w:r>
          </w:p>
        </w:tc>
        <w:tc>
          <w:tcPr>
            <w:tcW w:w="2412"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rsidR="00AB5289" w:rsidRPr="00AB5289" w:rsidRDefault="00AB5289" w:rsidP="00AB5289">
            <w:pPr>
              <w:jc w:val="center"/>
              <w:rPr>
                <w:b/>
                <w:sz w:val="24"/>
                <w:szCs w:val="24"/>
              </w:rPr>
            </w:pPr>
            <w:r w:rsidRPr="00AB5289">
              <w:rPr>
                <w:b/>
                <w:sz w:val="24"/>
                <w:szCs w:val="24"/>
              </w:rPr>
              <w:t>Date(s)</w:t>
            </w:r>
          </w:p>
          <w:p w:rsidR="00AB5289" w:rsidRPr="00AB5289" w:rsidRDefault="00AB5289" w:rsidP="00AB5289">
            <w:pPr>
              <w:jc w:val="center"/>
              <w:rPr>
                <w:b/>
                <w:sz w:val="24"/>
                <w:szCs w:val="24"/>
              </w:rPr>
            </w:pPr>
            <w:r w:rsidRPr="00AB5289">
              <w:rPr>
                <w:b/>
                <w:sz w:val="24"/>
                <w:szCs w:val="24"/>
              </w:rPr>
              <w:t>Completed</w:t>
            </w:r>
          </w:p>
        </w:tc>
      </w:tr>
      <w:tr w:rsidR="00AB5289" w:rsidTr="003D37DB">
        <w:trPr>
          <w:gridAfter w:val="1"/>
          <w:wAfter w:w="18" w:type="dxa"/>
          <w:trHeight w:val="360"/>
        </w:trPr>
        <w:tc>
          <w:tcPr>
            <w:tcW w:w="7470" w:type="dxa"/>
            <w:tcBorders>
              <w:top w:val="single" w:sz="18" w:space="0" w:color="auto"/>
              <w:left w:val="single" w:sz="18" w:space="0" w:color="auto"/>
              <w:bottom w:val="single" w:sz="18" w:space="0" w:color="auto"/>
              <w:right w:val="single" w:sz="18" w:space="0" w:color="auto"/>
            </w:tcBorders>
            <w:vAlign w:val="center"/>
          </w:tcPr>
          <w:p w:rsidR="00AB5289" w:rsidRPr="009E1206" w:rsidRDefault="00AB5289" w:rsidP="003D37DB">
            <w:pPr>
              <w:ind w:right="72"/>
              <w:rPr>
                <w:sz w:val="24"/>
                <w:szCs w:val="24"/>
              </w:rPr>
            </w:pPr>
            <w:r w:rsidRPr="009E1206">
              <w:rPr>
                <w:sz w:val="24"/>
                <w:szCs w:val="24"/>
              </w:rPr>
              <w:t>Obtain support of your Special Education Director and Building Principal.</w:t>
            </w:r>
          </w:p>
        </w:tc>
        <w:tc>
          <w:tcPr>
            <w:tcW w:w="2412" w:type="dxa"/>
            <w:tcBorders>
              <w:top w:val="single" w:sz="18" w:space="0" w:color="auto"/>
              <w:left w:val="single" w:sz="18" w:space="0" w:color="auto"/>
              <w:bottom w:val="single" w:sz="18" w:space="0" w:color="auto"/>
              <w:right w:val="single" w:sz="18" w:space="0" w:color="auto"/>
            </w:tcBorders>
          </w:tcPr>
          <w:p w:rsidR="00AB5289" w:rsidRDefault="00AB5289" w:rsidP="00AB5289">
            <w:pPr>
              <w:rPr>
                <w:sz w:val="28"/>
                <w:szCs w:val="28"/>
              </w:rPr>
            </w:pPr>
          </w:p>
        </w:tc>
      </w:tr>
      <w:tr w:rsidR="00AB5289" w:rsidTr="003D37DB">
        <w:trPr>
          <w:gridAfter w:val="1"/>
          <w:wAfter w:w="18" w:type="dxa"/>
          <w:trHeight w:val="675"/>
        </w:trPr>
        <w:tc>
          <w:tcPr>
            <w:tcW w:w="7470" w:type="dxa"/>
            <w:tcBorders>
              <w:top w:val="single" w:sz="18" w:space="0" w:color="auto"/>
              <w:left w:val="single" w:sz="18" w:space="0" w:color="auto"/>
              <w:bottom w:val="single" w:sz="18" w:space="0" w:color="auto"/>
              <w:right w:val="single" w:sz="18" w:space="0" w:color="auto"/>
            </w:tcBorders>
            <w:vAlign w:val="center"/>
          </w:tcPr>
          <w:p w:rsidR="00AB5289" w:rsidRPr="009E1206" w:rsidRDefault="00AB5289" w:rsidP="003D37DB">
            <w:pPr>
              <w:ind w:right="72"/>
              <w:rPr>
                <w:rFonts w:cstheme="minorHAnsi"/>
                <w:sz w:val="24"/>
                <w:szCs w:val="24"/>
              </w:rPr>
            </w:pPr>
            <w:r w:rsidRPr="009E1206">
              <w:rPr>
                <w:rFonts w:cstheme="minorHAnsi"/>
                <w:sz w:val="24"/>
                <w:szCs w:val="24"/>
              </w:rPr>
              <w:t xml:space="preserve">Review and understand Section 6b – LINKS Program.  This document can be obtained at </w:t>
            </w:r>
            <w:hyperlink r:id="rId9" w:history="1">
              <w:r w:rsidRPr="009E1206">
                <w:rPr>
                  <w:rStyle w:val="Hyperlink"/>
                  <w:rFonts w:cstheme="minorHAnsi"/>
                  <w:sz w:val="24"/>
                  <w:szCs w:val="24"/>
                </w:rPr>
                <w:t>www.gvsu.edu/autismcenter</w:t>
              </w:r>
            </w:hyperlink>
            <w:r w:rsidRPr="009E1206">
              <w:rPr>
                <w:rFonts w:cstheme="minorHAnsi"/>
                <w:sz w:val="24"/>
                <w:szCs w:val="24"/>
              </w:rPr>
              <w:t xml:space="preserve"> under the Peer to Peer Support button on the left hand column.</w:t>
            </w:r>
          </w:p>
        </w:tc>
        <w:tc>
          <w:tcPr>
            <w:tcW w:w="2412" w:type="dxa"/>
            <w:tcBorders>
              <w:top w:val="single" w:sz="18" w:space="0" w:color="auto"/>
              <w:left w:val="single" w:sz="18" w:space="0" w:color="auto"/>
              <w:bottom w:val="single" w:sz="18" w:space="0" w:color="auto"/>
              <w:right w:val="single" w:sz="18" w:space="0" w:color="auto"/>
            </w:tcBorders>
          </w:tcPr>
          <w:p w:rsidR="00AB5289" w:rsidRDefault="00AB5289" w:rsidP="00AB5289"/>
        </w:tc>
      </w:tr>
      <w:tr w:rsidR="00AB5289" w:rsidTr="003D37DB">
        <w:trPr>
          <w:gridAfter w:val="1"/>
          <w:wAfter w:w="18" w:type="dxa"/>
          <w:trHeight w:val="684"/>
        </w:trPr>
        <w:tc>
          <w:tcPr>
            <w:tcW w:w="7470" w:type="dxa"/>
            <w:tcBorders>
              <w:top w:val="single" w:sz="18" w:space="0" w:color="auto"/>
              <w:left w:val="single" w:sz="18" w:space="0" w:color="auto"/>
              <w:bottom w:val="single" w:sz="18" w:space="0" w:color="auto"/>
              <w:right w:val="single" w:sz="18" w:space="0" w:color="auto"/>
            </w:tcBorders>
            <w:vAlign w:val="center"/>
          </w:tcPr>
          <w:p w:rsidR="00AB5289" w:rsidRPr="009E1206" w:rsidRDefault="00AB5289" w:rsidP="003D37DB">
            <w:pPr>
              <w:ind w:right="72"/>
              <w:rPr>
                <w:sz w:val="24"/>
                <w:szCs w:val="24"/>
              </w:rPr>
            </w:pPr>
            <w:r w:rsidRPr="009E1206">
              <w:rPr>
                <w:rFonts w:cstheme="minorHAnsi"/>
                <w:sz w:val="24"/>
                <w:szCs w:val="24"/>
              </w:rPr>
              <w:t>Establish a team to assist in guiding the development of the LINK Program.  Plan to meet on a once a week during the development of the program and monthly or quarterly thereafter.</w:t>
            </w:r>
          </w:p>
        </w:tc>
        <w:tc>
          <w:tcPr>
            <w:tcW w:w="2412" w:type="dxa"/>
            <w:tcBorders>
              <w:top w:val="single" w:sz="18" w:space="0" w:color="auto"/>
              <w:left w:val="single" w:sz="18" w:space="0" w:color="auto"/>
              <w:bottom w:val="single" w:sz="18" w:space="0" w:color="auto"/>
              <w:right w:val="single" w:sz="18" w:space="0" w:color="auto"/>
            </w:tcBorders>
          </w:tcPr>
          <w:p w:rsidR="00AB5289" w:rsidRDefault="00AB5289" w:rsidP="00AB5289"/>
        </w:tc>
      </w:tr>
      <w:tr w:rsidR="00AB5289" w:rsidTr="003D37DB">
        <w:trPr>
          <w:gridAfter w:val="1"/>
          <w:wAfter w:w="18" w:type="dxa"/>
          <w:trHeight w:val="1413"/>
        </w:trPr>
        <w:tc>
          <w:tcPr>
            <w:tcW w:w="7470" w:type="dxa"/>
            <w:tcBorders>
              <w:top w:val="single" w:sz="18" w:space="0" w:color="auto"/>
              <w:left w:val="single" w:sz="18" w:space="0" w:color="auto"/>
              <w:bottom w:val="single" w:sz="18" w:space="0" w:color="auto"/>
              <w:right w:val="single" w:sz="18" w:space="0" w:color="auto"/>
            </w:tcBorders>
            <w:vAlign w:val="center"/>
          </w:tcPr>
          <w:p w:rsidR="00AB5289" w:rsidRPr="009E1206" w:rsidRDefault="00AB5289" w:rsidP="003D37DB">
            <w:pPr>
              <w:spacing w:before="240"/>
              <w:ind w:right="72"/>
              <w:contextualSpacing/>
              <w:rPr>
                <w:rFonts w:ascii="Calibri" w:hAnsi="Calibri" w:cs="Calibri"/>
                <w:sz w:val="24"/>
                <w:szCs w:val="24"/>
              </w:rPr>
            </w:pPr>
            <w:r w:rsidRPr="009E1206">
              <w:rPr>
                <w:rFonts w:ascii="Calibri" w:hAnsi="Calibri" w:cs="Calibri"/>
                <w:sz w:val="24"/>
                <w:szCs w:val="24"/>
              </w:rPr>
              <w:t>Decide how the curriculum will be delivered to the LINK students (e.g direct classroom instruction, online) and the</w:t>
            </w:r>
            <w:r w:rsidR="00D2302E" w:rsidRPr="009E1206">
              <w:rPr>
                <w:rFonts w:ascii="Calibri" w:hAnsi="Calibri" w:cs="Calibri"/>
                <w:sz w:val="24"/>
                <w:szCs w:val="24"/>
              </w:rPr>
              <w:t xml:space="preserve"> </w:t>
            </w:r>
            <w:r w:rsidRPr="009E1206">
              <w:rPr>
                <w:rFonts w:ascii="Calibri" w:hAnsi="Calibri" w:cs="Calibri"/>
                <w:sz w:val="24"/>
                <w:szCs w:val="24"/>
              </w:rPr>
              <w:t>grading method. START has established a curriculum for the LINK Class designed for grades 6-12.  It can be utilized as an on-line class or a direct instruction class. You can access this curriculum on the START website under the “Peer to Peer Support” button (</w:t>
            </w:r>
            <w:hyperlink r:id="rId10" w:history="1">
              <w:r w:rsidRPr="009E1206">
                <w:rPr>
                  <w:rFonts w:ascii="Calibri" w:hAnsi="Calibri" w:cs="Calibri"/>
                  <w:color w:val="0000FF" w:themeColor="hyperlink"/>
                  <w:sz w:val="24"/>
                  <w:szCs w:val="24"/>
                  <w:u w:val="single"/>
                </w:rPr>
                <w:t>www.gvsu.edu/autismcenter</w:t>
              </w:r>
            </w:hyperlink>
            <w:r w:rsidRPr="009E1206">
              <w:rPr>
                <w:rFonts w:ascii="Calibri" w:hAnsi="Calibri" w:cs="Calibri"/>
                <w:sz w:val="24"/>
                <w:szCs w:val="24"/>
              </w:rPr>
              <w:t xml:space="preserve">).  </w:t>
            </w:r>
          </w:p>
        </w:tc>
        <w:tc>
          <w:tcPr>
            <w:tcW w:w="2412" w:type="dxa"/>
            <w:tcBorders>
              <w:top w:val="single" w:sz="18" w:space="0" w:color="auto"/>
              <w:left w:val="single" w:sz="18" w:space="0" w:color="auto"/>
              <w:bottom w:val="single" w:sz="18" w:space="0" w:color="auto"/>
              <w:right w:val="single" w:sz="18" w:space="0" w:color="auto"/>
            </w:tcBorders>
          </w:tcPr>
          <w:p w:rsidR="00AB5289" w:rsidRDefault="00AB5289" w:rsidP="00AB5289"/>
        </w:tc>
      </w:tr>
      <w:tr w:rsidR="00AB5289" w:rsidRPr="009E1206" w:rsidTr="003D37DB">
        <w:trPr>
          <w:trHeight w:val="1395"/>
        </w:trPr>
        <w:tc>
          <w:tcPr>
            <w:tcW w:w="7470" w:type="dxa"/>
            <w:tcBorders>
              <w:top w:val="single" w:sz="18" w:space="0" w:color="auto"/>
              <w:left w:val="single" w:sz="18" w:space="0" w:color="auto"/>
              <w:bottom w:val="single" w:sz="18" w:space="0" w:color="auto"/>
              <w:right w:val="single" w:sz="18" w:space="0" w:color="auto"/>
            </w:tcBorders>
            <w:vAlign w:val="center"/>
          </w:tcPr>
          <w:p w:rsidR="00AB5289" w:rsidRPr="009E1206" w:rsidRDefault="00AB5289" w:rsidP="009E1206">
            <w:pPr>
              <w:spacing w:before="240"/>
              <w:contextualSpacing/>
              <w:rPr>
                <w:rFonts w:cstheme="minorHAnsi"/>
                <w:sz w:val="24"/>
                <w:szCs w:val="24"/>
              </w:rPr>
            </w:pPr>
            <w:r w:rsidRPr="009E1206">
              <w:rPr>
                <w:rFonts w:cstheme="minorHAnsi"/>
                <w:sz w:val="24"/>
                <w:szCs w:val="24"/>
              </w:rPr>
              <w:t>Designate one to two team members</w:t>
            </w:r>
            <w:r w:rsidR="009E1206">
              <w:rPr>
                <w:rFonts w:cstheme="minorHAnsi"/>
                <w:sz w:val="24"/>
                <w:szCs w:val="24"/>
              </w:rPr>
              <w:t xml:space="preserve"> </w:t>
            </w:r>
            <w:r w:rsidR="006B6359" w:rsidRPr="009E1206">
              <w:rPr>
                <w:rFonts w:cstheme="minorHAnsi"/>
                <w:sz w:val="24"/>
                <w:szCs w:val="24"/>
              </w:rPr>
              <w:t>(e.g. Team Leaders)</w:t>
            </w:r>
            <w:r w:rsidRPr="009E1206">
              <w:rPr>
                <w:rFonts w:cstheme="minorHAnsi"/>
                <w:sz w:val="24"/>
                <w:szCs w:val="24"/>
              </w:rPr>
              <w:t xml:space="preserve"> who will have primary responsibility for overseeing the implementation of the LINK Program.  These individuals could be teachers, social workers, guidance counselors, school psychologists, teacher consultant</w:t>
            </w:r>
            <w:r w:rsidR="00D2302E" w:rsidRPr="009E1206">
              <w:rPr>
                <w:rFonts w:cstheme="minorHAnsi"/>
                <w:sz w:val="24"/>
                <w:szCs w:val="24"/>
              </w:rPr>
              <w:t>s</w:t>
            </w:r>
            <w:r w:rsidRPr="009E1206">
              <w:rPr>
                <w:rFonts w:cstheme="minorHAnsi"/>
                <w:sz w:val="24"/>
                <w:szCs w:val="24"/>
              </w:rPr>
              <w:t>, etc.  These individuals will be responsible for overseeing the implementation of program requirements such as student recruitment, training, scheduling of LINKS, case conferences, and fundraising activities</w:t>
            </w:r>
            <w:r w:rsidR="00D2302E" w:rsidRPr="009E1206">
              <w:rPr>
                <w:rFonts w:cstheme="minorHAnsi"/>
                <w:sz w:val="24"/>
                <w:szCs w:val="24"/>
              </w:rPr>
              <w:t>, etc.</w:t>
            </w:r>
            <w:r w:rsidRPr="009E1206">
              <w:rPr>
                <w:rFonts w:cstheme="minorHAnsi"/>
                <w:sz w:val="24"/>
                <w:szCs w:val="24"/>
              </w:rPr>
              <w:t xml:space="preserve">  These tasks may </w:t>
            </w:r>
            <w:r w:rsidR="00D2302E" w:rsidRPr="009E1206">
              <w:rPr>
                <w:rFonts w:cstheme="minorHAnsi"/>
                <w:sz w:val="24"/>
                <w:szCs w:val="24"/>
              </w:rPr>
              <w:t xml:space="preserve">be </w:t>
            </w:r>
            <w:r w:rsidRPr="009E1206">
              <w:rPr>
                <w:rFonts w:cstheme="minorHAnsi"/>
                <w:sz w:val="24"/>
                <w:szCs w:val="24"/>
              </w:rPr>
              <w:t>delegated to others</w:t>
            </w:r>
            <w:r w:rsidR="006B6359" w:rsidRPr="009E1206">
              <w:rPr>
                <w:rFonts w:cstheme="minorHAnsi"/>
                <w:sz w:val="24"/>
                <w:szCs w:val="24"/>
              </w:rPr>
              <w:t>, but the Team Leaders are responsible to assure the tasks are completed.</w:t>
            </w:r>
          </w:p>
        </w:tc>
        <w:tc>
          <w:tcPr>
            <w:tcW w:w="2430" w:type="dxa"/>
            <w:gridSpan w:val="2"/>
            <w:tcBorders>
              <w:top w:val="single" w:sz="18" w:space="0" w:color="auto"/>
              <w:left w:val="single" w:sz="18" w:space="0" w:color="auto"/>
              <w:bottom w:val="single" w:sz="18" w:space="0" w:color="auto"/>
              <w:right w:val="single" w:sz="18" w:space="0" w:color="auto"/>
            </w:tcBorders>
          </w:tcPr>
          <w:p w:rsidR="00AB5289" w:rsidRPr="009E1206" w:rsidRDefault="00AB5289" w:rsidP="00AB5289">
            <w:pPr>
              <w:rPr>
                <w:sz w:val="24"/>
                <w:szCs w:val="24"/>
              </w:rPr>
            </w:pPr>
          </w:p>
        </w:tc>
      </w:tr>
      <w:tr w:rsidR="00AB5289" w:rsidRPr="009E1206" w:rsidTr="003D37DB">
        <w:trPr>
          <w:trHeight w:val="945"/>
        </w:trPr>
        <w:tc>
          <w:tcPr>
            <w:tcW w:w="7470" w:type="dxa"/>
            <w:tcBorders>
              <w:top w:val="single" w:sz="18" w:space="0" w:color="auto"/>
              <w:left w:val="single" w:sz="18" w:space="0" w:color="auto"/>
              <w:bottom w:val="single" w:sz="18" w:space="0" w:color="auto"/>
              <w:right w:val="single" w:sz="18" w:space="0" w:color="auto"/>
            </w:tcBorders>
            <w:vAlign w:val="center"/>
          </w:tcPr>
          <w:p w:rsidR="00AB5289" w:rsidRPr="009E1206" w:rsidRDefault="006B6359" w:rsidP="00D2302E">
            <w:pPr>
              <w:spacing w:before="240"/>
              <w:contextualSpacing/>
              <w:rPr>
                <w:rFonts w:cstheme="minorHAnsi"/>
                <w:sz w:val="24"/>
                <w:szCs w:val="24"/>
              </w:rPr>
            </w:pPr>
            <w:r w:rsidRPr="009E1206">
              <w:rPr>
                <w:rFonts w:cstheme="minorHAnsi"/>
                <w:sz w:val="24"/>
                <w:szCs w:val="24"/>
              </w:rPr>
              <w:lastRenderedPageBreak/>
              <w:t>Designate</w:t>
            </w:r>
            <w:r w:rsidR="00AB5289" w:rsidRPr="009E1206">
              <w:rPr>
                <w:rFonts w:cstheme="minorHAnsi"/>
                <w:sz w:val="24"/>
                <w:szCs w:val="24"/>
              </w:rPr>
              <w:t xml:space="preserve"> </w:t>
            </w:r>
            <w:r w:rsidRPr="009E1206">
              <w:rPr>
                <w:rFonts w:cstheme="minorHAnsi"/>
                <w:sz w:val="24"/>
                <w:szCs w:val="24"/>
              </w:rPr>
              <w:t>“</w:t>
            </w:r>
            <w:r w:rsidR="00AB5289" w:rsidRPr="009E1206">
              <w:rPr>
                <w:rFonts w:cstheme="minorHAnsi"/>
                <w:sz w:val="24"/>
                <w:szCs w:val="24"/>
              </w:rPr>
              <w:t>teacher of record</w:t>
            </w:r>
            <w:r w:rsidRPr="009E1206">
              <w:rPr>
                <w:rFonts w:cstheme="minorHAnsi"/>
                <w:sz w:val="24"/>
                <w:szCs w:val="24"/>
              </w:rPr>
              <w:t xml:space="preserve">” for the LINK class.  This person is responsible for creation of the syllabus, daily attendance, </w:t>
            </w:r>
            <w:r w:rsidR="00D2302E" w:rsidRPr="009E1206">
              <w:rPr>
                <w:rFonts w:cstheme="minorHAnsi"/>
                <w:sz w:val="24"/>
                <w:szCs w:val="24"/>
              </w:rPr>
              <w:t>assessment of</w:t>
            </w:r>
            <w:r w:rsidRPr="009E1206">
              <w:rPr>
                <w:rFonts w:cstheme="minorHAnsi"/>
                <w:sz w:val="24"/>
                <w:szCs w:val="24"/>
              </w:rPr>
              <w:t xml:space="preserve"> LINK students through  formative and summative content and performance measures (such as journals, papers, portfolios, teacher observation, quizzes or tests)</w:t>
            </w:r>
            <w:r w:rsidR="00D2302E" w:rsidRPr="009E1206">
              <w:rPr>
                <w:rFonts w:cstheme="minorHAnsi"/>
                <w:sz w:val="24"/>
                <w:szCs w:val="24"/>
              </w:rPr>
              <w:t>, and grading</w:t>
            </w:r>
            <w:r w:rsidRPr="009E1206">
              <w:rPr>
                <w:rFonts w:cstheme="minorHAnsi"/>
                <w:sz w:val="24"/>
                <w:szCs w:val="24"/>
              </w:rPr>
              <w:t>.</w:t>
            </w:r>
          </w:p>
        </w:tc>
        <w:tc>
          <w:tcPr>
            <w:tcW w:w="2430" w:type="dxa"/>
            <w:gridSpan w:val="2"/>
            <w:tcBorders>
              <w:top w:val="single" w:sz="18" w:space="0" w:color="auto"/>
              <w:left w:val="single" w:sz="18" w:space="0" w:color="auto"/>
              <w:bottom w:val="single" w:sz="18" w:space="0" w:color="auto"/>
              <w:right w:val="single" w:sz="18" w:space="0" w:color="auto"/>
            </w:tcBorders>
          </w:tcPr>
          <w:p w:rsidR="00AB5289" w:rsidRPr="009E1206" w:rsidRDefault="00AB5289" w:rsidP="00AB5289">
            <w:pPr>
              <w:rPr>
                <w:sz w:val="24"/>
                <w:szCs w:val="24"/>
              </w:rPr>
            </w:pPr>
          </w:p>
        </w:tc>
      </w:tr>
    </w:tbl>
    <w:p w:rsidR="00B679E4" w:rsidRDefault="00B679E4"/>
    <w:tbl>
      <w:tblPr>
        <w:tblStyle w:val="TableGrid"/>
        <w:tblW w:w="9900" w:type="dxa"/>
        <w:tblInd w:w="108" w:type="dxa"/>
        <w:tblLayout w:type="fixed"/>
        <w:tblLook w:val="04A0" w:firstRow="1" w:lastRow="0" w:firstColumn="1" w:lastColumn="0" w:noHBand="0" w:noVBand="1"/>
      </w:tblPr>
      <w:tblGrid>
        <w:gridCol w:w="7470"/>
        <w:gridCol w:w="2430"/>
      </w:tblGrid>
      <w:tr w:rsidR="009E1206" w:rsidRPr="009E1206" w:rsidTr="003D37DB">
        <w:trPr>
          <w:trHeight w:val="396"/>
        </w:trPr>
        <w:tc>
          <w:tcPr>
            <w:tcW w:w="7470" w:type="dxa"/>
            <w:tcBorders>
              <w:top w:val="single" w:sz="18" w:space="0" w:color="auto"/>
              <w:left w:val="single" w:sz="18" w:space="0" w:color="auto"/>
              <w:bottom w:val="single" w:sz="18" w:space="0" w:color="auto"/>
              <w:right w:val="single" w:sz="18" w:space="0" w:color="auto"/>
            </w:tcBorders>
            <w:shd w:val="clear" w:color="auto" w:fill="DAEEF3" w:themeFill="accent5" w:themeFillTint="33"/>
            <w:vAlign w:val="center"/>
          </w:tcPr>
          <w:p w:rsidR="009E1206" w:rsidRPr="009E1206" w:rsidRDefault="009E1206" w:rsidP="006B5FE3">
            <w:pPr>
              <w:jc w:val="center"/>
              <w:rPr>
                <w:b/>
                <w:sz w:val="24"/>
                <w:szCs w:val="24"/>
              </w:rPr>
            </w:pPr>
            <w:r w:rsidRPr="009E1206">
              <w:rPr>
                <w:b/>
                <w:sz w:val="24"/>
                <w:szCs w:val="24"/>
              </w:rPr>
              <w:t>Program Development Task</w:t>
            </w:r>
          </w:p>
        </w:tc>
        <w:tc>
          <w:tcPr>
            <w:tcW w:w="2430"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rsidR="009E1206" w:rsidRPr="009E1206" w:rsidRDefault="009E1206" w:rsidP="006B5FE3">
            <w:pPr>
              <w:jc w:val="center"/>
              <w:rPr>
                <w:b/>
                <w:sz w:val="24"/>
                <w:szCs w:val="24"/>
              </w:rPr>
            </w:pPr>
            <w:r w:rsidRPr="009E1206">
              <w:rPr>
                <w:b/>
                <w:sz w:val="24"/>
                <w:szCs w:val="24"/>
              </w:rPr>
              <w:t>Date(s)</w:t>
            </w:r>
          </w:p>
          <w:p w:rsidR="009E1206" w:rsidRPr="009E1206" w:rsidRDefault="009E1206" w:rsidP="006B5FE3">
            <w:pPr>
              <w:jc w:val="center"/>
              <w:rPr>
                <w:b/>
                <w:sz w:val="24"/>
                <w:szCs w:val="24"/>
              </w:rPr>
            </w:pPr>
            <w:r w:rsidRPr="009E1206">
              <w:rPr>
                <w:b/>
                <w:sz w:val="24"/>
                <w:szCs w:val="24"/>
              </w:rPr>
              <w:t>Completed</w:t>
            </w:r>
          </w:p>
        </w:tc>
      </w:tr>
      <w:tr w:rsidR="009E1206" w:rsidRPr="009E1206" w:rsidTr="003D37DB">
        <w:trPr>
          <w:trHeight w:val="396"/>
        </w:trPr>
        <w:tc>
          <w:tcPr>
            <w:tcW w:w="747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9E1206" w:rsidRPr="009E1206" w:rsidRDefault="009E1206" w:rsidP="006B6359">
            <w:pPr>
              <w:spacing w:before="240"/>
              <w:contextualSpacing/>
              <w:jc w:val="center"/>
              <w:rPr>
                <w:rFonts w:ascii="Calibri" w:hAnsi="Calibri" w:cs="Calibri"/>
                <w:b/>
                <w:sz w:val="24"/>
                <w:szCs w:val="24"/>
              </w:rPr>
            </w:pPr>
            <w:r w:rsidRPr="009E1206">
              <w:rPr>
                <w:rFonts w:ascii="Calibri" w:hAnsi="Calibri" w:cs="Calibri"/>
                <w:b/>
                <w:sz w:val="24"/>
                <w:szCs w:val="24"/>
              </w:rPr>
              <w:t>Recruitment (Pick at least two below)</w:t>
            </w:r>
          </w:p>
        </w:tc>
        <w:tc>
          <w:tcPr>
            <w:tcW w:w="24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9E1206" w:rsidRPr="009E1206" w:rsidRDefault="009E1206" w:rsidP="00AB5289">
            <w:pPr>
              <w:rPr>
                <w:sz w:val="24"/>
                <w:szCs w:val="24"/>
              </w:rPr>
            </w:pPr>
          </w:p>
        </w:tc>
      </w:tr>
      <w:tr w:rsidR="009E1206" w:rsidRPr="009E1206" w:rsidTr="003D37DB">
        <w:trPr>
          <w:trHeight w:val="405"/>
        </w:trPr>
        <w:tc>
          <w:tcPr>
            <w:tcW w:w="7470" w:type="dxa"/>
            <w:tcBorders>
              <w:top w:val="single" w:sz="18" w:space="0" w:color="auto"/>
              <w:left w:val="single" w:sz="18" w:space="0" w:color="auto"/>
              <w:bottom w:val="single" w:sz="18" w:space="0" w:color="auto"/>
              <w:right w:val="single" w:sz="18" w:space="0" w:color="auto"/>
            </w:tcBorders>
            <w:vAlign w:val="center"/>
          </w:tcPr>
          <w:p w:rsidR="009E1206" w:rsidRPr="009E1206" w:rsidRDefault="009E1206" w:rsidP="00AB5289">
            <w:pPr>
              <w:spacing w:before="240"/>
              <w:contextualSpacing/>
              <w:rPr>
                <w:rFonts w:ascii="Calibri" w:hAnsi="Calibri" w:cs="Calibri"/>
                <w:sz w:val="24"/>
                <w:szCs w:val="24"/>
              </w:rPr>
            </w:pPr>
            <w:r w:rsidRPr="009E1206">
              <w:rPr>
                <w:rFonts w:ascii="Calibri" w:hAnsi="Calibri" w:cs="Calibri"/>
                <w:sz w:val="24"/>
                <w:szCs w:val="24"/>
              </w:rPr>
              <w:t>Set up a LINK Booth during lunch periods, sports activities, assemblies, etc. to recruit students.</w:t>
            </w:r>
          </w:p>
        </w:tc>
        <w:tc>
          <w:tcPr>
            <w:tcW w:w="2430" w:type="dxa"/>
            <w:tcBorders>
              <w:top w:val="single" w:sz="18" w:space="0" w:color="auto"/>
              <w:left w:val="single" w:sz="18" w:space="0" w:color="auto"/>
              <w:bottom w:val="single" w:sz="18" w:space="0" w:color="auto"/>
              <w:right w:val="single" w:sz="18" w:space="0" w:color="auto"/>
            </w:tcBorders>
          </w:tcPr>
          <w:p w:rsidR="009E1206" w:rsidRPr="009E1206" w:rsidRDefault="009E1206" w:rsidP="00AB5289">
            <w:pPr>
              <w:rPr>
                <w:sz w:val="24"/>
                <w:szCs w:val="24"/>
              </w:rPr>
            </w:pPr>
          </w:p>
        </w:tc>
      </w:tr>
      <w:tr w:rsidR="009E1206" w:rsidRPr="009E1206" w:rsidTr="003D37DB">
        <w:trPr>
          <w:trHeight w:val="405"/>
        </w:trPr>
        <w:tc>
          <w:tcPr>
            <w:tcW w:w="7470" w:type="dxa"/>
            <w:tcBorders>
              <w:top w:val="single" w:sz="18" w:space="0" w:color="auto"/>
              <w:left w:val="single" w:sz="18" w:space="0" w:color="auto"/>
              <w:bottom w:val="single" w:sz="18" w:space="0" w:color="auto"/>
              <w:right w:val="single" w:sz="18" w:space="0" w:color="auto"/>
            </w:tcBorders>
            <w:vAlign w:val="center"/>
          </w:tcPr>
          <w:p w:rsidR="009E1206" w:rsidRPr="009E1206" w:rsidRDefault="009E1206" w:rsidP="00AB5289">
            <w:pPr>
              <w:spacing w:before="240"/>
              <w:contextualSpacing/>
              <w:rPr>
                <w:rFonts w:cstheme="minorHAnsi"/>
                <w:sz w:val="24"/>
                <w:szCs w:val="24"/>
              </w:rPr>
            </w:pPr>
            <w:r w:rsidRPr="009E1206">
              <w:rPr>
                <w:rFonts w:cstheme="minorHAnsi"/>
                <w:sz w:val="24"/>
                <w:szCs w:val="24"/>
              </w:rPr>
              <w:t xml:space="preserve">Schedule LINKS through the building’s Course Catalog. </w:t>
            </w:r>
          </w:p>
        </w:tc>
        <w:tc>
          <w:tcPr>
            <w:tcW w:w="2430" w:type="dxa"/>
            <w:tcBorders>
              <w:top w:val="single" w:sz="18" w:space="0" w:color="auto"/>
              <w:left w:val="single" w:sz="18" w:space="0" w:color="auto"/>
              <w:bottom w:val="single" w:sz="18" w:space="0" w:color="auto"/>
              <w:right w:val="single" w:sz="18" w:space="0" w:color="auto"/>
            </w:tcBorders>
          </w:tcPr>
          <w:p w:rsidR="009E1206" w:rsidRPr="009E1206" w:rsidRDefault="009E1206" w:rsidP="00AB5289">
            <w:pPr>
              <w:rPr>
                <w:sz w:val="24"/>
                <w:szCs w:val="24"/>
              </w:rPr>
            </w:pPr>
          </w:p>
        </w:tc>
      </w:tr>
      <w:tr w:rsidR="009E1206" w:rsidRPr="009E1206" w:rsidTr="003D37DB">
        <w:trPr>
          <w:trHeight w:val="405"/>
        </w:trPr>
        <w:tc>
          <w:tcPr>
            <w:tcW w:w="7470" w:type="dxa"/>
            <w:tcBorders>
              <w:top w:val="single" w:sz="18" w:space="0" w:color="auto"/>
              <w:left w:val="single" w:sz="18" w:space="0" w:color="auto"/>
              <w:bottom w:val="single" w:sz="18" w:space="0" w:color="auto"/>
              <w:right w:val="single" w:sz="18" w:space="0" w:color="auto"/>
            </w:tcBorders>
            <w:vAlign w:val="center"/>
          </w:tcPr>
          <w:p w:rsidR="009E1206" w:rsidRPr="009E1206" w:rsidRDefault="009E1206" w:rsidP="00AB5289">
            <w:pPr>
              <w:spacing w:before="240"/>
              <w:contextualSpacing/>
              <w:rPr>
                <w:rFonts w:cstheme="minorHAnsi"/>
                <w:sz w:val="24"/>
                <w:szCs w:val="24"/>
              </w:rPr>
            </w:pPr>
            <w:r w:rsidRPr="009E1206">
              <w:rPr>
                <w:rFonts w:cstheme="minorHAnsi"/>
                <w:sz w:val="24"/>
                <w:szCs w:val="24"/>
              </w:rPr>
              <w:t>Do a LINKs presentation and pass out recruitment materials in individual classrooms.</w:t>
            </w:r>
          </w:p>
        </w:tc>
        <w:tc>
          <w:tcPr>
            <w:tcW w:w="2430" w:type="dxa"/>
            <w:tcBorders>
              <w:top w:val="single" w:sz="18" w:space="0" w:color="auto"/>
              <w:left w:val="single" w:sz="18" w:space="0" w:color="auto"/>
              <w:bottom w:val="single" w:sz="18" w:space="0" w:color="auto"/>
              <w:right w:val="single" w:sz="18" w:space="0" w:color="auto"/>
            </w:tcBorders>
          </w:tcPr>
          <w:p w:rsidR="009E1206" w:rsidRPr="009E1206" w:rsidRDefault="009E1206" w:rsidP="00AB5289">
            <w:pPr>
              <w:rPr>
                <w:sz w:val="24"/>
                <w:szCs w:val="24"/>
              </w:rPr>
            </w:pPr>
          </w:p>
        </w:tc>
      </w:tr>
      <w:tr w:rsidR="009E1206" w:rsidRPr="009E1206" w:rsidTr="003D37DB">
        <w:trPr>
          <w:trHeight w:val="405"/>
        </w:trPr>
        <w:tc>
          <w:tcPr>
            <w:tcW w:w="7470" w:type="dxa"/>
            <w:tcBorders>
              <w:top w:val="single" w:sz="18" w:space="0" w:color="auto"/>
              <w:left w:val="single" w:sz="18" w:space="0" w:color="auto"/>
              <w:bottom w:val="single" w:sz="18" w:space="0" w:color="auto"/>
              <w:right w:val="single" w:sz="18" w:space="0" w:color="auto"/>
            </w:tcBorders>
            <w:vAlign w:val="center"/>
          </w:tcPr>
          <w:p w:rsidR="009E1206" w:rsidRPr="009E1206" w:rsidRDefault="009E1206" w:rsidP="00AB5289">
            <w:pPr>
              <w:spacing w:before="240"/>
              <w:contextualSpacing/>
              <w:rPr>
                <w:rFonts w:cstheme="minorHAnsi"/>
                <w:sz w:val="24"/>
                <w:szCs w:val="24"/>
              </w:rPr>
            </w:pPr>
            <w:r w:rsidRPr="009E1206">
              <w:rPr>
                <w:rFonts w:cstheme="minorHAnsi"/>
                <w:sz w:val="24"/>
                <w:szCs w:val="24"/>
              </w:rPr>
              <w:t>Contact the counselor in the building, and ask the counselor to help recruit students.</w:t>
            </w:r>
          </w:p>
        </w:tc>
        <w:tc>
          <w:tcPr>
            <w:tcW w:w="2430" w:type="dxa"/>
            <w:tcBorders>
              <w:top w:val="single" w:sz="18" w:space="0" w:color="auto"/>
              <w:left w:val="single" w:sz="18" w:space="0" w:color="auto"/>
              <w:bottom w:val="single" w:sz="18" w:space="0" w:color="auto"/>
              <w:right w:val="single" w:sz="18" w:space="0" w:color="auto"/>
            </w:tcBorders>
          </w:tcPr>
          <w:p w:rsidR="009E1206" w:rsidRPr="009E1206" w:rsidRDefault="009E1206" w:rsidP="00AB5289">
            <w:pPr>
              <w:rPr>
                <w:sz w:val="24"/>
                <w:szCs w:val="24"/>
              </w:rPr>
            </w:pPr>
          </w:p>
        </w:tc>
      </w:tr>
      <w:tr w:rsidR="009E1206" w:rsidRPr="009E1206" w:rsidTr="00B679E4">
        <w:trPr>
          <w:trHeight w:val="765"/>
        </w:trPr>
        <w:tc>
          <w:tcPr>
            <w:tcW w:w="7470" w:type="dxa"/>
            <w:tcBorders>
              <w:top w:val="single" w:sz="18" w:space="0" w:color="auto"/>
              <w:left w:val="single" w:sz="18" w:space="0" w:color="auto"/>
              <w:bottom w:val="single" w:sz="18" w:space="0" w:color="auto"/>
              <w:right w:val="single" w:sz="18" w:space="0" w:color="auto"/>
            </w:tcBorders>
            <w:vAlign w:val="center"/>
          </w:tcPr>
          <w:p w:rsidR="009E1206" w:rsidRPr="009E1206" w:rsidRDefault="009E1206" w:rsidP="00AB5289">
            <w:pPr>
              <w:rPr>
                <w:sz w:val="24"/>
                <w:szCs w:val="24"/>
              </w:rPr>
            </w:pPr>
            <w:r w:rsidRPr="009E1206">
              <w:rPr>
                <w:sz w:val="24"/>
                <w:szCs w:val="24"/>
              </w:rPr>
              <w:t>During the recruitment phase, stress the “win-win” nature of the program.  The LINKs gain valuable problem solving experiences, collaboration skills, and an understanding of Autism Spectrum Disorders which can be used in the future (e.g. college, employment, future contact with individuals with ASD, personal growth).  The student with ASD makes gains in social, communication &amp; independence skills, increased participation in the classroom and other school environments, and receives ongoing daily support.</w:t>
            </w:r>
          </w:p>
        </w:tc>
        <w:tc>
          <w:tcPr>
            <w:tcW w:w="2430" w:type="dxa"/>
            <w:tcBorders>
              <w:top w:val="single" w:sz="18" w:space="0" w:color="auto"/>
              <w:left w:val="single" w:sz="18" w:space="0" w:color="auto"/>
              <w:bottom w:val="single" w:sz="18" w:space="0" w:color="auto"/>
              <w:right w:val="single" w:sz="18" w:space="0" w:color="auto"/>
            </w:tcBorders>
          </w:tcPr>
          <w:p w:rsidR="009E1206" w:rsidRPr="009E1206" w:rsidRDefault="009E1206" w:rsidP="00AB5289">
            <w:pPr>
              <w:rPr>
                <w:sz w:val="24"/>
                <w:szCs w:val="24"/>
              </w:rPr>
            </w:pPr>
          </w:p>
        </w:tc>
      </w:tr>
      <w:tr w:rsidR="009E1206" w:rsidRPr="009E1206" w:rsidTr="003D37DB">
        <w:trPr>
          <w:trHeight w:val="333"/>
        </w:trPr>
        <w:tc>
          <w:tcPr>
            <w:tcW w:w="747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9E1206" w:rsidRPr="009E1206" w:rsidRDefault="009E1206" w:rsidP="006B6359">
            <w:pPr>
              <w:jc w:val="center"/>
              <w:rPr>
                <w:b/>
                <w:sz w:val="24"/>
                <w:szCs w:val="24"/>
              </w:rPr>
            </w:pPr>
            <w:r w:rsidRPr="009E1206">
              <w:rPr>
                <w:b/>
                <w:sz w:val="24"/>
                <w:szCs w:val="24"/>
              </w:rPr>
              <w:t>Scheduling the LINK Students</w:t>
            </w:r>
          </w:p>
        </w:tc>
        <w:tc>
          <w:tcPr>
            <w:tcW w:w="24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9E1206" w:rsidRPr="009E1206" w:rsidRDefault="009E1206" w:rsidP="00AB5289">
            <w:pPr>
              <w:rPr>
                <w:sz w:val="24"/>
                <w:szCs w:val="24"/>
              </w:rPr>
            </w:pPr>
          </w:p>
        </w:tc>
      </w:tr>
      <w:tr w:rsidR="009E1206" w:rsidRPr="009E1206" w:rsidTr="003D37DB">
        <w:trPr>
          <w:trHeight w:val="918"/>
        </w:trPr>
        <w:tc>
          <w:tcPr>
            <w:tcW w:w="7470" w:type="dxa"/>
            <w:tcBorders>
              <w:top w:val="single" w:sz="18" w:space="0" w:color="auto"/>
              <w:left w:val="single" w:sz="18" w:space="0" w:color="auto"/>
              <w:bottom w:val="single" w:sz="18" w:space="0" w:color="auto"/>
              <w:right w:val="single" w:sz="18" w:space="0" w:color="auto"/>
            </w:tcBorders>
            <w:vAlign w:val="center"/>
          </w:tcPr>
          <w:p w:rsidR="009E1206" w:rsidRPr="009E1206" w:rsidRDefault="009E1206" w:rsidP="00AB5289">
            <w:pPr>
              <w:rPr>
                <w:sz w:val="24"/>
                <w:szCs w:val="24"/>
              </w:rPr>
            </w:pPr>
            <w:r w:rsidRPr="009E1206">
              <w:rPr>
                <w:sz w:val="24"/>
                <w:szCs w:val="24"/>
              </w:rPr>
              <w:t xml:space="preserve">Determine how many LINK students are needed to support the identified students with ASD for the semester / trimester. For example, if you have 10 students with ASD and you want two LINKs with each of the students with ASD each hour of the day (e.g. 5 periods), then multiply 2 x 5 x 10 which equals 100 students to recruit. </w:t>
            </w:r>
          </w:p>
        </w:tc>
        <w:tc>
          <w:tcPr>
            <w:tcW w:w="2430" w:type="dxa"/>
            <w:tcBorders>
              <w:top w:val="single" w:sz="18" w:space="0" w:color="auto"/>
              <w:left w:val="single" w:sz="18" w:space="0" w:color="auto"/>
              <w:bottom w:val="single" w:sz="18" w:space="0" w:color="auto"/>
              <w:right w:val="single" w:sz="18" w:space="0" w:color="auto"/>
            </w:tcBorders>
          </w:tcPr>
          <w:p w:rsidR="009E1206" w:rsidRPr="009E1206" w:rsidRDefault="009E1206" w:rsidP="00AB5289">
            <w:pPr>
              <w:rPr>
                <w:sz w:val="24"/>
                <w:szCs w:val="24"/>
              </w:rPr>
            </w:pPr>
          </w:p>
        </w:tc>
      </w:tr>
      <w:tr w:rsidR="009E1206" w:rsidRPr="009E1206" w:rsidTr="003D37DB">
        <w:trPr>
          <w:trHeight w:val="684"/>
        </w:trPr>
        <w:tc>
          <w:tcPr>
            <w:tcW w:w="7470" w:type="dxa"/>
            <w:tcBorders>
              <w:top w:val="single" w:sz="18" w:space="0" w:color="auto"/>
              <w:left w:val="single" w:sz="18" w:space="0" w:color="auto"/>
              <w:bottom w:val="single" w:sz="18" w:space="0" w:color="auto"/>
              <w:right w:val="single" w:sz="18" w:space="0" w:color="auto"/>
            </w:tcBorders>
            <w:vAlign w:val="center"/>
          </w:tcPr>
          <w:p w:rsidR="009E1206" w:rsidRPr="009E1206" w:rsidRDefault="009E1206" w:rsidP="00AB5289">
            <w:pPr>
              <w:spacing w:before="240"/>
              <w:contextualSpacing/>
              <w:rPr>
                <w:rFonts w:cstheme="minorHAnsi"/>
                <w:sz w:val="24"/>
                <w:szCs w:val="24"/>
              </w:rPr>
            </w:pPr>
            <w:r w:rsidRPr="009E1206">
              <w:rPr>
                <w:rFonts w:cstheme="minorHAnsi"/>
                <w:sz w:val="24"/>
                <w:szCs w:val="24"/>
              </w:rPr>
              <w:t>Match students according to schedules. Having a school counselor involved in scheduling is helpful.  Data suggest that LINKs are most effective if they are the same age or older than the student with ASD.  LINKS should not be younger.</w:t>
            </w:r>
          </w:p>
        </w:tc>
        <w:tc>
          <w:tcPr>
            <w:tcW w:w="2430" w:type="dxa"/>
            <w:tcBorders>
              <w:top w:val="single" w:sz="18" w:space="0" w:color="auto"/>
              <w:left w:val="single" w:sz="18" w:space="0" w:color="auto"/>
              <w:bottom w:val="single" w:sz="18" w:space="0" w:color="auto"/>
              <w:right w:val="single" w:sz="18" w:space="0" w:color="auto"/>
            </w:tcBorders>
          </w:tcPr>
          <w:p w:rsidR="009E1206" w:rsidRPr="009E1206" w:rsidRDefault="009E1206" w:rsidP="00AB5289">
            <w:pPr>
              <w:rPr>
                <w:sz w:val="24"/>
                <w:szCs w:val="24"/>
              </w:rPr>
            </w:pPr>
          </w:p>
        </w:tc>
      </w:tr>
    </w:tbl>
    <w:p w:rsidR="003028D0" w:rsidRDefault="003028D0"/>
    <w:tbl>
      <w:tblPr>
        <w:tblStyle w:val="TableGrid"/>
        <w:tblW w:w="9900" w:type="dxa"/>
        <w:tblInd w:w="108" w:type="dxa"/>
        <w:tblLayout w:type="fixed"/>
        <w:tblLook w:val="06A0" w:firstRow="1" w:lastRow="0" w:firstColumn="1" w:lastColumn="0" w:noHBand="1" w:noVBand="1"/>
      </w:tblPr>
      <w:tblGrid>
        <w:gridCol w:w="7470"/>
        <w:gridCol w:w="2430"/>
      </w:tblGrid>
      <w:tr w:rsidR="00272521" w:rsidRPr="009E1206" w:rsidTr="00272521">
        <w:trPr>
          <w:trHeight w:val="396"/>
        </w:trPr>
        <w:tc>
          <w:tcPr>
            <w:tcW w:w="7470" w:type="dxa"/>
            <w:tcBorders>
              <w:top w:val="single" w:sz="18" w:space="0" w:color="auto"/>
              <w:left w:val="single" w:sz="18" w:space="0" w:color="auto"/>
              <w:bottom w:val="single" w:sz="18" w:space="0" w:color="auto"/>
              <w:right w:val="single" w:sz="18" w:space="0" w:color="auto"/>
            </w:tcBorders>
            <w:shd w:val="clear" w:color="auto" w:fill="DAEEF3" w:themeFill="accent5" w:themeFillTint="33"/>
            <w:vAlign w:val="center"/>
          </w:tcPr>
          <w:p w:rsidR="00272521" w:rsidRPr="009E1206" w:rsidRDefault="00272521" w:rsidP="002106D7">
            <w:pPr>
              <w:jc w:val="center"/>
              <w:rPr>
                <w:b/>
                <w:sz w:val="24"/>
                <w:szCs w:val="24"/>
              </w:rPr>
            </w:pPr>
            <w:r w:rsidRPr="009E1206">
              <w:rPr>
                <w:b/>
                <w:sz w:val="24"/>
                <w:szCs w:val="24"/>
              </w:rPr>
              <w:t>Program Development Task</w:t>
            </w:r>
          </w:p>
        </w:tc>
        <w:tc>
          <w:tcPr>
            <w:tcW w:w="2430" w:type="dxa"/>
          </w:tcPr>
          <w:p w:rsidR="00272521" w:rsidRPr="009E1206" w:rsidRDefault="00272521" w:rsidP="002106D7">
            <w:pPr>
              <w:jc w:val="center"/>
              <w:rPr>
                <w:b/>
                <w:sz w:val="24"/>
                <w:szCs w:val="24"/>
              </w:rPr>
            </w:pPr>
            <w:r w:rsidRPr="009E1206">
              <w:rPr>
                <w:b/>
                <w:sz w:val="24"/>
                <w:szCs w:val="24"/>
              </w:rPr>
              <w:t>Date(s)</w:t>
            </w:r>
          </w:p>
          <w:p w:rsidR="00272521" w:rsidRPr="009E1206" w:rsidRDefault="00272521" w:rsidP="002106D7">
            <w:pPr>
              <w:jc w:val="center"/>
              <w:rPr>
                <w:b/>
                <w:sz w:val="24"/>
                <w:szCs w:val="24"/>
              </w:rPr>
            </w:pPr>
            <w:r w:rsidRPr="009E1206">
              <w:rPr>
                <w:b/>
                <w:sz w:val="24"/>
                <w:szCs w:val="24"/>
              </w:rPr>
              <w:t>Completed</w:t>
            </w:r>
          </w:p>
        </w:tc>
      </w:tr>
      <w:tr w:rsidR="00272521" w:rsidRPr="009E1206" w:rsidTr="00272521">
        <w:trPr>
          <w:trHeight w:val="396"/>
        </w:trPr>
        <w:tc>
          <w:tcPr>
            <w:tcW w:w="747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272521" w:rsidRPr="009E1206" w:rsidRDefault="00272521" w:rsidP="002106D7">
            <w:pPr>
              <w:spacing w:before="240"/>
              <w:contextualSpacing/>
              <w:jc w:val="center"/>
              <w:rPr>
                <w:rFonts w:ascii="Calibri" w:hAnsi="Calibri" w:cs="Calibri"/>
                <w:b/>
                <w:sz w:val="24"/>
                <w:szCs w:val="24"/>
              </w:rPr>
            </w:pPr>
            <w:r>
              <w:rPr>
                <w:rFonts w:ascii="Calibri" w:hAnsi="Calibri" w:cs="Calibri"/>
                <w:b/>
                <w:sz w:val="24"/>
                <w:szCs w:val="24"/>
              </w:rPr>
              <w:t>Data Collection</w:t>
            </w:r>
          </w:p>
        </w:tc>
        <w:tc>
          <w:tcPr>
            <w:tcW w:w="2430" w:type="dxa"/>
          </w:tcPr>
          <w:p w:rsidR="00272521" w:rsidRPr="009E1206" w:rsidRDefault="00272521" w:rsidP="002106D7">
            <w:pPr>
              <w:rPr>
                <w:sz w:val="24"/>
                <w:szCs w:val="24"/>
              </w:rPr>
            </w:pPr>
          </w:p>
        </w:tc>
      </w:tr>
      <w:tr w:rsidR="00272521" w:rsidRPr="009E1206" w:rsidTr="00272521">
        <w:trPr>
          <w:trHeight w:val="405"/>
        </w:trPr>
        <w:tc>
          <w:tcPr>
            <w:tcW w:w="7470" w:type="dxa"/>
            <w:tcBorders>
              <w:top w:val="single" w:sz="18" w:space="0" w:color="auto"/>
              <w:left w:val="single" w:sz="18" w:space="0" w:color="auto"/>
              <w:bottom w:val="single" w:sz="18" w:space="0" w:color="auto"/>
              <w:right w:val="single" w:sz="18" w:space="0" w:color="auto"/>
            </w:tcBorders>
            <w:vAlign w:val="center"/>
          </w:tcPr>
          <w:p w:rsidR="00272521" w:rsidRPr="009E1206" w:rsidRDefault="00272521" w:rsidP="002106D7">
            <w:pPr>
              <w:spacing w:before="240"/>
              <w:contextualSpacing/>
              <w:rPr>
                <w:rFonts w:ascii="Calibri" w:hAnsi="Calibri" w:cs="Calibri"/>
                <w:sz w:val="24"/>
                <w:szCs w:val="24"/>
              </w:rPr>
            </w:pPr>
            <w:r w:rsidRPr="006E3CC4">
              <w:rPr>
                <w:rFonts w:ascii="Calibri" w:hAnsi="Calibri" w:cs="Calibri"/>
                <w:sz w:val="24"/>
                <w:szCs w:val="24"/>
              </w:rPr>
              <w:lastRenderedPageBreak/>
              <w:t>Refer to forms on Data Collection START website</w:t>
            </w:r>
            <w:r>
              <w:rPr>
                <w:rFonts w:ascii="Calibri" w:hAnsi="Calibri" w:cs="Calibri"/>
                <w:sz w:val="24"/>
                <w:szCs w:val="24"/>
              </w:rPr>
              <w:t>. (dispro)</w:t>
            </w:r>
          </w:p>
        </w:tc>
        <w:tc>
          <w:tcPr>
            <w:tcW w:w="2430" w:type="dxa"/>
          </w:tcPr>
          <w:p w:rsidR="00272521" w:rsidRPr="009E1206" w:rsidRDefault="00272521" w:rsidP="002106D7">
            <w:pPr>
              <w:rPr>
                <w:sz w:val="24"/>
                <w:szCs w:val="24"/>
              </w:rPr>
            </w:pPr>
          </w:p>
        </w:tc>
      </w:tr>
      <w:tr w:rsidR="00272521" w:rsidRPr="009E1206" w:rsidTr="00272521">
        <w:trPr>
          <w:trHeight w:val="405"/>
        </w:trPr>
        <w:tc>
          <w:tcPr>
            <w:tcW w:w="7470" w:type="dxa"/>
            <w:tcBorders>
              <w:top w:val="single" w:sz="18" w:space="0" w:color="auto"/>
              <w:left w:val="single" w:sz="18" w:space="0" w:color="auto"/>
              <w:bottom w:val="single" w:sz="18" w:space="0" w:color="auto"/>
              <w:right w:val="single" w:sz="18" w:space="0" w:color="auto"/>
            </w:tcBorders>
            <w:vAlign w:val="center"/>
          </w:tcPr>
          <w:p w:rsidR="00272521" w:rsidRPr="009E1206" w:rsidRDefault="00272521" w:rsidP="002106D7">
            <w:pPr>
              <w:spacing w:before="240"/>
              <w:contextualSpacing/>
              <w:rPr>
                <w:rFonts w:cstheme="minorHAnsi"/>
                <w:sz w:val="24"/>
                <w:szCs w:val="24"/>
              </w:rPr>
            </w:pPr>
            <w:r>
              <w:rPr>
                <w:rFonts w:cstheme="minorHAnsi"/>
                <w:sz w:val="24"/>
                <w:szCs w:val="24"/>
              </w:rPr>
              <w:t>Determine period of time data will be collected.</w:t>
            </w:r>
          </w:p>
        </w:tc>
        <w:tc>
          <w:tcPr>
            <w:tcW w:w="2430" w:type="dxa"/>
          </w:tcPr>
          <w:p w:rsidR="00272521" w:rsidRPr="009E1206" w:rsidRDefault="00272521" w:rsidP="002106D7">
            <w:pPr>
              <w:rPr>
                <w:sz w:val="24"/>
                <w:szCs w:val="24"/>
              </w:rPr>
            </w:pPr>
          </w:p>
        </w:tc>
      </w:tr>
      <w:tr w:rsidR="00272521" w:rsidRPr="009E1206" w:rsidTr="00272521">
        <w:trPr>
          <w:trHeight w:val="405"/>
        </w:trPr>
        <w:tc>
          <w:tcPr>
            <w:tcW w:w="7470" w:type="dxa"/>
            <w:tcBorders>
              <w:top w:val="single" w:sz="18" w:space="0" w:color="auto"/>
              <w:left w:val="single" w:sz="18" w:space="0" w:color="auto"/>
              <w:bottom w:val="single" w:sz="18" w:space="0" w:color="auto"/>
              <w:right w:val="single" w:sz="18" w:space="0" w:color="auto"/>
            </w:tcBorders>
            <w:vAlign w:val="center"/>
          </w:tcPr>
          <w:p w:rsidR="00272521" w:rsidRPr="009E1206" w:rsidRDefault="00272521" w:rsidP="002106D7">
            <w:pPr>
              <w:spacing w:before="240"/>
              <w:contextualSpacing/>
              <w:rPr>
                <w:rFonts w:cstheme="minorHAnsi"/>
                <w:sz w:val="24"/>
                <w:szCs w:val="24"/>
              </w:rPr>
            </w:pPr>
            <w:r>
              <w:rPr>
                <w:rFonts w:cstheme="minorHAnsi"/>
                <w:sz w:val="24"/>
                <w:szCs w:val="24"/>
              </w:rPr>
              <w:t>Determine who will collect, maintain and review data.</w:t>
            </w:r>
          </w:p>
        </w:tc>
        <w:tc>
          <w:tcPr>
            <w:tcW w:w="2430" w:type="dxa"/>
          </w:tcPr>
          <w:p w:rsidR="00272521" w:rsidRPr="009E1206" w:rsidRDefault="00272521" w:rsidP="002106D7">
            <w:pPr>
              <w:rPr>
                <w:sz w:val="24"/>
                <w:szCs w:val="24"/>
              </w:rPr>
            </w:pPr>
          </w:p>
        </w:tc>
      </w:tr>
      <w:tr w:rsidR="00272521" w:rsidRPr="009E1206" w:rsidTr="00272521">
        <w:trPr>
          <w:trHeight w:val="405"/>
        </w:trPr>
        <w:tc>
          <w:tcPr>
            <w:tcW w:w="7470" w:type="dxa"/>
            <w:tcBorders>
              <w:top w:val="single" w:sz="18" w:space="0" w:color="auto"/>
              <w:left w:val="single" w:sz="18" w:space="0" w:color="auto"/>
              <w:bottom w:val="single" w:sz="18" w:space="0" w:color="auto"/>
              <w:right w:val="single" w:sz="18" w:space="0" w:color="auto"/>
            </w:tcBorders>
            <w:vAlign w:val="center"/>
          </w:tcPr>
          <w:p w:rsidR="00272521" w:rsidRPr="009E1206" w:rsidRDefault="00272521" w:rsidP="002106D7">
            <w:pPr>
              <w:spacing w:before="240"/>
              <w:contextualSpacing/>
              <w:rPr>
                <w:rFonts w:cstheme="minorHAnsi"/>
                <w:sz w:val="24"/>
                <w:szCs w:val="24"/>
              </w:rPr>
            </w:pPr>
            <w:r>
              <w:rPr>
                <w:rFonts w:cstheme="minorHAnsi"/>
                <w:sz w:val="24"/>
                <w:szCs w:val="24"/>
              </w:rPr>
              <w:t xml:space="preserve">Determine measuring data points on students with ASD. </w:t>
            </w:r>
            <w:r w:rsidR="007C65D1">
              <w:rPr>
                <w:rFonts w:cstheme="minorHAnsi"/>
                <w:sz w:val="24"/>
                <w:szCs w:val="24"/>
              </w:rPr>
              <w:t>(Batrow data)</w:t>
            </w:r>
          </w:p>
        </w:tc>
        <w:tc>
          <w:tcPr>
            <w:tcW w:w="2430" w:type="dxa"/>
          </w:tcPr>
          <w:p w:rsidR="00272521" w:rsidRPr="009E1206" w:rsidRDefault="00272521" w:rsidP="002106D7">
            <w:pPr>
              <w:rPr>
                <w:sz w:val="24"/>
                <w:szCs w:val="24"/>
              </w:rPr>
            </w:pPr>
          </w:p>
        </w:tc>
      </w:tr>
      <w:tr w:rsidR="00272521" w:rsidRPr="009E1206" w:rsidTr="002106D7">
        <w:trPr>
          <w:trHeight w:val="405"/>
        </w:trPr>
        <w:tc>
          <w:tcPr>
            <w:tcW w:w="7470" w:type="dxa"/>
            <w:tcBorders>
              <w:top w:val="single" w:sz="18" w:space="0" w:color="auto"/>
              <w:left w:val="single" w:sz="18" w:space="0" w:color="auto"/>
              <w:bottom w:val="single" w:sz="18" w:space="0" w:color="auto"/>
              <w:right w:val="single" w:sz="18" w:space="0" w:color="auto"/>
            </w:tcBorders>
            <w:vAlign w:val="center"/>
          </w:tcPr>
          <w:p w:rsidR="00272521" w:rsidRPr="009E1206" w:rsidRDefault="00272521" w:rsidP="006E3CC4">
            <w:pPr>
              <w:spacing w:before="240"/>
              <w:contextualSpacing/>
              <w:rPr>
                <w:rFonts w:cstheme="minorHAnsi"/>
                <w:sz w:val="24"/>
                <w:szCs w:val="24"/>
              </w:rPr>
            </w:pPr>
            <w:r>
              <w:rPr>
                <w:rFonts w:cstheme="minorHAnsi"/>
                <w:sz w:val="24"/>
                <w:szCs w:val="24"/>
              </w:rPr>
              <w:t>Share information at a Building Team meeting in the fall with teachers/administrators on the LINK program data collection.  (share out data in the spring – to measure growth and success)</w:t>
            </w:r>
          </w:p>
        </w:tc>
        <w:tc>
          <w:tcPr>
            <w:tcW w:w="2430" w:type="dxa"/>
          </w:tcPr>
          <w:p w:rsidR="00272521" w:rsidRPr="009E1206" w:rsidRDefault="00272521" w:rsidP="002106D7">
            <w:pPr>
              <w:rPr>
                <w:sz w:val="24"/>
                <w:szCs w:val="24"/>
              </w:rPr>
            </w:pPr>
          </w:p>
        </w:tc>
      </w:tr>
    </w:tbl>
    <w:p w:rsidR="00B679E4" w:rsidRDefault="00B679E4"/>
    <w:p w:rsidR="00B679E4" w:rsidRDefault="00B679E4">
      <w:r>
        <w:br w:type="page"/>
      </w:r>
    </w:p>
    <w:p w:rsidR="009E1206" w:rsidRDefault="009E1206"/>
    <w:tbl>
      <w:tblPr>
        <w:tblStyle w:val="TableGrid"/>
        <w:tblW w:w="9900" w:type="dxa"/>
        <w:tblInd w:w="108" w:type="dxa"/>
        <w:tblLayout w:type="fixed"/>
        <w:tblLook w:val="04A0" w:firstRow="1" w:lastRow="0" w:firstColumn="1" w:lastColumn="0" w:noHBand="0" w:noVBand="1"/>
      </w:tblPr>
      <w:tblGrid>
        <w:gridCol w:w="7470"/>
        <w:gridCol w:w="2430"/>
      </w:tblGrid>
      <w:tr w:rsidR="009E1206" w:rsidRPr="009E1206" w:rsidTr="003D37DB">
        <w:trPr>
          <w:trHeight w:val="315"/>
        </w:trPr>
        <w:tc>
          <w:tcPr>
            <w:tcW w:w="7470" w:type="dxa"/>
            <w:tcBorders>
              <w:top w:val="single" w:sz="18" w:space="0" w:color="auto"/>
              <w:left w:val="single" w:sz="18" w:space="0" w:color="auto"/>
              <w:bottom w:val="single" w:sz="18" w:space="0" w:color="auto"/>
              <w:right w:val="single" w:sz="18" w:space="0" w:color="auto"/>
            </w:tcBorders>
            <w:shd w:val="clear" w:color="auto" w:fill="DAEEF3" w:themeFill="accent5" w:themeFillTint="33"/>
            <w:vAlign w:val="center"/>
          </w:tcPr>
          <w:p w:rsidR="009E1206" w:rsidRPr="009E1206" w:rsidRDefault="009E1206" w:rsidP="00CF27CE">
            <w:pPr>
              <w:jc w:val="center"/>
              <w:rPr>
                <w:b/>
                <w:sz w:val="24"/>
                <w:szCs w:val="24"/>
              </w:rPr>
            </w:pPr>
            <w:r w:rsidRPr="009E1206">
              <w:rPr>
                <w:b/>
                <w:sz w:val="24"/>
                <w:szCs w:val="24"/>
              </w:rPr>
              <w:t>Program Development Task</w:t>
            </w:r>
          </w:p>
        </w:tc>
        <w:tc>
          <w:tcPr>
            <w:tcW w:w="2430"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rsidR="009E1206" w:rsidRPr="009E1206" w:rsidRDefault="009E1206" w:rsidP="00CF27CE">
            <w:pPr>
              <w:jc w:val="center"/>
              <w:rPr>
                <w:b/>
                <w:sz w:val="24"/>
                <w:szCs w:val="24"/>
              </w:rPr>
            </w:pPr>
            <w:r w:rsidRPr="009E1206">
              <w:rPr>
                <w:b/>
                <w:sz w:val="24"/>
                <w:szCs w:val="24"/>
              </w:rPr>
              <w:t>Date(s)</w:t>
            </w:r>
          </w:p>
          <w:p w:rsidR="009E1206" w:rsidRPr="009E1206" w:rsidRDefault="009E1206" w:rsidP="00CF27CE">
            <w:pPr>
              <w:jc w:val="center"/>
              <w:rPr>
                <w:b/>
                <w:sz w:val="24"/>
                <w:szCs w:val="24"/>
              </w:rPr>
            </w:pPr>
            <w:r w:rsidRPr="009E1206">
              <w:rPr>
                <w:b/>
                <w:sz w:val="24"/>
                <w:szCs w:val="24"/>
              </w:rPr>
              <w:t>Completed</w:t>
            </w:r>
          </w:p>
        </w:tc>
      </w:tr>
      <w:tr w:rsidR="009E1206" w:rsidRPr="009E1206" w:rsidTr="003D37DB">
        <w:trPr>
          <w:trHeight w:val="315"/>
        </w:trPr>
        <w:tc>
          <w:tcPr>
            <w:tcW w:w="747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9E1206" w:rsidRPr="009E1206" w:rsidRDefault="009E1206" w:rsidP="006B6359">
            <w:pPr>
              <w:spacing w:before="240"/>
              <w:contextualSpacing/>
              <w:jc w:val="center"/>
              <w:rPr>
                <w:rFonts w:cstheme="minorHAnsi"/>
                <w:b/>
                <w:sz w:val="24"/>
                <w:szCs w:val="24"/>
              </w:rPr>
            </w:pPr>
            <w:r w:rsidRPr="009E1206">
              <w:rPr>
                <w:rFonts w:cstheme="minorHAnsi"/>
                <w:b/>
                <w:sz w:val="24"/>
                <w:szCs w:val="24"/>
              </w:rPr>
              <w:t>Training / Curriculum</w:t>
            </w:r>
          </w:p>
        </w:tc>
        <w:tc>
          <w:tcPr>
            <w:tcW w:w="24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9E1206" w:rsidRPr="009E1206" w:rsidRDefault="009E1206" w:rsidP="00AB5289">
            <w:pPr>
              <w:rPr>
                <w:sz w:val="24"/>
                <w:szCs w:val="24"/>
              </w:rPr>
            </w:pPr>
          </w:p>
        </w:tc>
      </w:tr>
      <w:tr w:rsidR="009E1206" w:rsidRPr="009E1206" w:rsidTr="003D37DB">
        <w:trPr>
          <w:trHeight w:val="864"/>
        </w:trPr>
        <w:tc>
          <w:tcPr>
            <w:tcW w:w="7470" w:type="dxa"/>
            <w:tcBorders>
              <w:top w:val="single" w:sz="18" w:space="0" w:color="auto"/>
              <w:left w:val="single" w:sz="18" w:space="0" w:color="auto"/>
              <w:bottom w:val="single" w:sz="18" w:space="0" w:color="auto"/>
              <w:right w:val="single" w:sz="18" w:space="0" w:color="auto"/>
            </w:tcBorders>
            <w:vAlign w:val="center"/>
          </w:tcPr>
          <w:p w:rsidR="009E1206" w:rsidRPr="009E1206" w:rsidRDefault="009E1206" w:rsidP="00AB5289">
            <w:pPr>
              <w:spacing w:before="240"/>
              <w:contextualSpacing/>
              <w:rPr>
                <w:rFonts w:cstheme="minorHAnsi"/>
                <w:sz w:val="24"/>
                <w:szCs w:val="24"/>
              </w:rPr>
            </w:pPr>
            <w:r w:rsidRPr="009E1206">
              <w:rPr>
                <w:sz w:val="24"/>
                <w:szCs w:val="24"/>
              </w:rPr>
              <w:t>A comprehensive curriculum has been developed through the START Project specifically for training LINKS.  “The Master Planning Document,” which provides the titles and internet hyperlinks to training modules, is available on the START website (</w:t>
            </w:r>
            <w:hyperlink r:id="rId11" w:history="1">
              <w:r w:rsidRPr="009E1206">
                <w:rPr>
                  <w:rStyle w:val="Hyperlink"/>
                  <w:sz w:val="24"/>
                  <w:szCs w:val="24"/>
                </w:rPr>
                <w:t>www.gvsu.edu/autismcenter</w:t>
              </w:r>
            </w:hyperlink>
            <w:r w:rsidRPr="009E1206">
              <w:rPr>
                <w:sz w:val="24"/>
                <w:szCs w:val="24"/>
              </w:rPr>
              <w:t xml:space="preserve">). </w:t>
            </w:r>
          </w:p>
        </w:tc>
        <w:tc>
          <w:tcPr>
            <w:tcW w:w="2430" w:type="dxa"/>
            <w:tcBorders>
              <w:top w:val="single" w:sz="18" w:space="0" w:color="auto"/>
              <w:left w:val="single" w:sz="18" w:space="0" w:color="auto"/>
              <w:bottom w:val="single" w:sz="18" w:space="0" w:color="auto"/>
              <w:right w:val="single" w:sz="18" w:space="0" w:color="auto"/>
            </w:tcBorders>
          </w:tcPr>
          <w:p w:rsidR="009E1206" w:rsidRPr="009E1206" w:rsidRDefault="009E1206" w:rsidP="00AB5289">
            <w:pPr>
              <w:rPr>
                <w:sz w:val="24"/>
                <w:szCs w:val="24"/>
              </w:rPr>
            </w:pPr>
          </w:p>
        </w:tc>
      </w:tr>
      <w:tr w:rsidR="009E1206" w:rsidRPr="009E1206" w:rsidTr="003D37DB">
        <w:trPr>
          <w:trHeight w:val="504"/>
        </w:trPr>
        <w:tc>
          <w:tcPr>
            <w:tcW w:w="7470" w:type="dxa"/>
            <w:tcBorders>
              <w:top w:val="single" w:sz="18" w:space="0" w:color="auto"/>
              <w:left w:val="single" w:sz="18" w:space="0" w:color="auto"/>
              <w:bottom w:val="single" w:sz="18" w:space="0" w:color="auto"/>
              <w:right w:val="single" w:sz="18" w:space="0" w:color="auto"/>
            </w:tcBorders>
            <w:vAlign w:val="center"/>
          </w:tcPr>
          <w:p w:rsidR="009E1206" w:rsidRPr="009E1206" w:rsidRDefault="009E1206" w:rsidP="00AB5289">
            <w:pPr>
              <w:spacing w:before="240"/>
              <w:contextualSpacing/>
              <w:rPr>
                <w:rFonts w:cstheme="minorHAnsi"/>
                <w:sz w:val="24"/>
                <w:szCs w:val="24"/>
              </w:rPr>
            </w:pPr>
            <w:r w:rsidRPr="009E1206">
              <w:rPr>
                <w:rFonts w:cstheme="minorHAnsi"/>
                <w:sz w:val="24"/>
                <w:szCs w:val="24"/>
              </w:rPr>
              <w:t>Utilize supplemental articles from newspapers, magazines, and periodicals to give LINK students a current perspective on ASD.</w:t>
            </w:r>
          </w:p>
        </w:tc>
        <w:tc>
          <w:tcPr>
            <w:tcW w:w="2430" w:type="dxa"/>
            <w:tcBorders>
              <w:top w:val="single" w:sz="18" w:space="0" w:color="auto"/>
              <w:left w:val="single" w:sz="18" w:space="0" w:color="auto"/>
              <w:bottom w:val="single" w:sz="18" w:space="0" w:color="auto"/>
              <w:right w:val="single" w:sz="18" w:space="0" w:color="auto"/>
            </w:tcBorders>
          </w:tcPr>
          <w:p w:rsidR="009E1206" w:rsidRPr="009E1206" w:rsidRDefault="009E1206" w:rsidP="00AB5289">
            <w:pPr>
              <w:rPr>
                <w:sz w:val="24"/>
                <w:szCs w:val="24"/>
              </w:rPr>
            </w:pPr>
          </w:p>
        </w:tc>
      </w:tr>
      <w:tr w:rsidR="009E1206" w:rsidRPr="009E1206" w:rsidTr="003D37DB">
        <w:trPr>
          <w:trHeight w:val="1980"/>
        </w:trPr>
        <w:tc>
          <w:tcPr>
            <w:tcW w:w="7470" w:type="dxa"/>
            <w:tcBorders>
              <w:top w:val="single" w:sz="18" w:space="0" w:color="auto"/>
              <w:left w:val="single" w:sz="18" w:space="0" w:color="auto"/>
              <w:bottom w:val="single" w:sz="18" w:space="0" w:color="auto"/>
              <w:right w:val="single" w:sz="18" w:space="0" w:color="auto"/>
            </w:tcBorders>
            <w:vAlign w:val="center"/>
          </w:tcPr>
          <w:p w:rsidR="009E1206" w:rsidRPr="009E1206" w:rsidRDefault="009E1206" w:rsidP="00AB5289">
            <w:pPr>
              <w:spacing w:before="240"/>
              <w:contextualSpacing/>
              <w:rPr>
                <w:rFonts w:cstheme="minorHAnsi"/>
                <w:sz w:val="24"/>
                <w:szCs w:val="24"/>
              </w:rPr>
            </w:pPr>
            <w:r w:rsidRPr="009E1206">
              <w:rPr>
                <w:rFonts w:cstheme="minorHAnsi"/>
                <w:sz w:val="24"/>
                <w:szCs w:val="24"/>
              </w:rPr>
              <w:t>Establish a “Journaling” protocol for LINKs.  Although not a requirement, daily journals, recorded by the LINK students, have the following advantages:</w:t>
            </w:r>
          </w:p>
          <w:p w:rsidR="009E1206" w:rsidRPr="009E1206" w:rsidRDefault="009E1206" w:rsidP="00AB5289">
            <w:pPr>
              <w:numPr>
                <w:ilvl w:val="1"/>
                <w:numId w:val="1"/>
              </w:numPr>
              <w:spacing w:before="240"/>
              <w:contextualSpacing/>
              <w:rPr>
                <w:rFonts w:cstheme="minorHAnsi"/>
                <w:sz w:val="24"/>
                <w:szCs w:val="24"/>
              </w:rPr>
            </w:pPr>
            <w:r w:rsidRPr="009E1206">
              <w:rPr>
                <w:rFonts w:cstheme="minorHAnsi"/>
                <w:sz w:val="24"/>
                <w:szCs w:val="24"/>
              </w:rPr>
              <w:t>They encourage the LINK student to reflect on their experience with the student with ASD.</w:t>
            </w:r>
          </w:p>
          <w:p w:rsidR="009E1206" w:rsidRPr="009E1206" w:rsidRDefault="009E1206" w:rsidP="00AB5289">
            <w:pPr>
              <w:numPr>
                <w:ilvl w:val="1"/>
                <w:numId w:val="1"/>
              </w:numPr>
              <w:spacing w:before="240"/>
              <w:contextualSpacing/>
              <w:rPr>
                <w:rFonts w:cstheme="minorHAnsi"/>
                <w:sz w:val="24"/>
                <w:szCs w:val="24"/>
              </w:rPr>
            </w:pPr>
            <w:r w:rsidRPr="009E1206">
              <w:rPr>
                <w:rFonts w:cstheme="minorHAnsi"/>
                <w:sz w:val="24"/>
                <w:szCs w:val="24"/>
              </w:rPr>
              <w:t>They provide information to the LINK teacher about what is happening in the classroom.</w:t>
            </w:r>
          </w:p>
          <w:p w:rsidR="009E1206" w:rsidRPr="009E1206" w:rsidRDefault="009E1206" w:rsidP="00AB5289">
            <w:pPr>
              <w:spacing w:before="240"/>
              <w:contextualSpacing/>
              <w:rPr>
                <w:rFonts w:cstheme="minorHAnsi"/>
                <w:sz w:val="24"/>
                <w:szCs w:val="24"/>
              </w:rPr>
            </w:pPr>
            <w:r w:rsidRPr="009E1206">
              <w:rPr>
                <w:rFonts w:cstheme="minorHAnsi"/>
                <w:sz w:val="24"/>
                <w:szCs w:val="24"/>
              </w:rPr>
              <w:t>When recorded on a password protected blog, LINKS have a forum for sharing ideas, especially when they are working with the same students.  Teacher of Record or Team Leaders should identify an adult(s) who will monitor the blog to assure information is relevant and appropriate.</w:t>
            </w:r>
          </w:p>
        </w:tc>
        <w:tc>
          <w:tcPr>
            <w:tcW w:w="2430" w:type="dxa"/>
            <w:tcBorders>
              <w:top w:val="single" w:sz="18" w:space="0" w:color="auto"/>
              <w:left w:val="single" w:sz="18" w:space="0" w:color="auto"/>
              <w:bottom w:val="single" w:sz="18" w:space="0" w:color="auto"/>
              <w:right w:val="single" w:sz="18" w:space="0" w:color="auto"/>
            </w:tcBorders>
          </w:tcPr>
          <w:p w:rsidR="009E1206" w:rsidRPr="009E1206" w:rsidRDefault="009E1206" w:rsidP="00AB5289">
            <w:pPr>
              <w:rPr>
                <w:sz w:val="24"/>
                <w:szCs w:val="24"/>
              </w:rPr>
            </w:pPr>
          </w:p>
        </w:tc>
      </w:tr>
      <w:tr w:rsidR="009E1206" w:rsidRPr="009E1206" w:rsidTr="003D37DB">
        <w:trPr>
          <w:trHeight w:val="324"/>
        </w:trPr>
        <w:tc>
          <w:tcPr>
            <w:tcW w:w="747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9E1206" w:rsidRPr="009E1206" w:rsidRDefault="009E1206" w:rsidP="006B6359">
            <w:pPr>
              <w:spacing w:before="240"/>
              <w:contextualSpacing/>
              <w:jc w:val="center"/>
              <w:rPr>
                <w:rFonts w:cstheme="minorHAnsi"/>
                <w:b/>
                <w:sz w:val="24"/>
                <w:szCs w:val="24"/>
              </w:rPr>
            </w:pPr>
            <w:r w:rsidRPr="009E1206">
              <w:rPr>
                <w:rFonts w:cstheme="minorHAnsi"/>
                <w:b/>
                <w:sz w:val="24"/>
                <w:szCs w:val="24"/>
              </w:rPr>
              <w:t>Case Conferences</w:t>
            </w:r>
          </w:p>
        </w:tc>
        <w:tc>
          <w:tcPr>
            <w:tcW w:w="24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9E1206" w:rsidRPr="009E1206" w:rsidRDefault="009E1206" w:rsidP="00AB5289">
            <w:pPr>
              <w:rPr>
                <w:sz w:val="24"/>
                <w:szCs w:val="24"/>
              </w:rPr>
            </w:pPr>
          </w:p>
        </w:tc>
      </w:tr>
      <w:tr w:rsidR="009E1206" w:rsidRPr="009E1206" w:rsidTr="003D37DB">
        <w:trPr>
          <w:trHeight w:val="2826"/>
        </w:trPr>
        <w:tc>
          <w:tcPr>
            <w:tcW w:w="7470" w:type="dxa"/>
            <w:tcBorders>
              <w:top w:val="single" w:sz="18" w:space="0" w:color="auto"/>
              <w:left w:val="single" w:sz="18" w:space="0" w:color="auto"/>
              <w:bottom w:val="single" w:sz="18" w:space="0" w:color="auto"/>
              <w:right w:val="single" w:sz="18" w:space="0" w:color="auto"/>
            </w:tcBorders>
            <w:vAlign w:val="center"/>
          </w:tcPr>
          <w:p w:rsidR="009E1206" w:rsidRPr="009E1206" w:rsidRDefault="009E1206" w:rsidP="00F32AA6">
            <w:pPr>
              <w:spacing w:before="240"/>
              <w:contextualSpacing/>
              <w:rPr>
                <w:rFonts w:cstheme="minorHAnsi"/>
                <w:sz w:val="24"/>
                <w:szCs w:val="24"/>
              </w:rPr>
            </w:pPr>
            <w:r w:rsidRPr="009E1206">
              <w:rPr>
                <w:rFonts w:cstheme="minorHAnsi"/>
                <w:sz w:val="24"/>
                <w:szCs w:val="24"/>
              </w:rPr>
              <w:t>Establish a Case Conference schedule for each student with ASD.  Case conferences are meetings of all the LINK students that are supporting the same student with ASD to discuss student progress and problem solve areas of concerns.   These meetings should be held every 3-4 weeks or more frequently if needed.  A general agenda for case conferences includes:</w:t>
            </w:r>
          </w:p>
          <w:p w:rsidR="009E1206" w:rsidRPr="009E1206" w:rsidRDefault="009E1206" w:rsidP="009E1206">
            <w:pPr>
              <w:spacing w:before="240"/>
              <w:ind w:firstLine="702"/>
              <w:contextualSpacing/>
              <w:rPr>
                <w:rFonts w:cstheme="minorHAnsi"/>
                <w:sz w:val="24"/>
                <w:szCs w:val="24"/>
              </w:rPr>
            </w:pPr>
            <w:r w:rsidRPr="009E1206">
              <w:rPr>
                <w:rFonts w:cstheme="minorHAnsi"/>
                <w:sz w:val="24"/>
                <w:szCs w:val="24"/>
              </w:rPr>
              <w:t>1) Positive experiences with the student with ASD</w:t>
            </w:r>
          </w:p>
          <w:p w:rsidR="009E1206" w:rsidRPr="009E1206" w:rsidRDefault="009E1206" w:rsidP="00422941">
            <w:pPr>
              <w:spacing w:before="240"/>
              <w:ind w:left="720"/>
              <w:contextualSpacing/>
              <w:rPr>
                <w:rFonts w:cstheme="minorHAnsi"/>
                <w:sz w:val="24"/>
                <w:szCs w:val="24"/>
              </w:rPr>
            </w:pPr>
            <w:r w:rsidRPr="009E1206">
              <w:rPr>
                <w:rFonts w:cstheme="minorHAnsi"/>
                <w:sz w:val="24"/>
                <w:szCs w:val="24"/>
              </w:rPr>
              <w:t>2) Concerns about the student with ASD</w:t>
            </w:r>
          </w:p>
          <w:p w:rsidR="009E1206" w:rsidRPr="009E1206" w:rsidRDefault="009E1206" w:rsidP="00F32AA6">
            <w:pPr>
              <w:spacing w:before="240"/>
              <w:ind w:left="720"/>
              <w:contextualSpacing/>
              <w:rPr>
                <w:rFonts w:cstheme="minorHAnsi"/>
                <w:sz w:val="24"/>
                <w:szCs w:val="24"/>
              </w:rPr>
            </w:pPr>
            <w:r w:rsidRPr="009E1206">
              <w:rPr>
                <w:rFonts w:cstheme="minorHAnsi"/>
                <w:sz w:val="24"/>
                <w:szCs w:val="24"/>
              </w:rPr>
              <w:t>3) Brainstorm ideas to address concern areas</w:t>
            </w:r>
          </w:p>
          <w:p w:rsidR="009E1206" w:rsidRPr="009E1206" w:rsidRDefault="009E1206" w:rsidP="00F32AA6">
            <w:pPr>
              <w:spacing w:before="240"/>
              <w:ind w:left="720"/>
              <w:contextualSpacing/>
              <w:rPr>
                <w:rFonts w:cstheme="minorHAnsi"/>
                <w:sz w:val="24"/>
                <w:szCs w:val="24"/>
              </w:rPr>
            </w:pPr>
          </w:p>
          <w:p w:rsidR="009E1206" w:rsidRPr="009E1206" w:rsidRDefault="009E1206" w:rsidP="00F32AA6">
            <w:pPr>
              <w:spacing w:before="240"/>
              <w:contextualSpacing/>
              <w:rPr>
                <w:rFonts w:cstheme="minorHAnsi"/>
                <w:sz w:val="24"/>
                <w:szCs w:val="24"/>
              </w:rPr>
            </w:pPr>
            <w:r w:rsidRPr="009E1206">
              <w:rPr>
                <w:rFonts w:cstheme="minorHAnsi"/>
                <w:sz w:val="24"/>
                <w:szCs w:val="24"/>
              </w:rPr>
              <w:t>Case conferences can be held before or after school, during lunch hour (e.g. provide pizza, McDonald’s etc. to create an engaging, relaxing environment) or during other class periods. Develop and obtain a permission slip from the missing class teacher if a LINK student will be missing class for the case conference.</w:t>
            </w:r>
          </w:p>
        </w:tc>
        <w:tc>
          <w:tcPr>
            <w:tcW w:w="2430" w:type="dxa"/>
            <w:tcBorders>
              <w:top w:val="single" w:sz="18" w:space="0" w:color="auto"/>
              <w:left w:val="single" w:sz="18" w:space="0" w:color="auto"/>
              <w:bottom w:val="single" w:sz="18" w:space="0" w:color="auto"/>
              <w:right w:val="single" w:sz="18" w:space="0" w:color="auto"/>
            </w:tcBorders>
          </w:tcPr>
          <w:p w:rsidR="009E1206" w:rsidRPr="009E1206" w:rsidRDefault="009E1206" w:rsidP="00AB5289">
            <w:pPr>
              <w:rPr>
                <w:sz w:val="24"/>
                <w:szCs w:val="24"/>
              </w:rPr>
            </w:pPr>
          </w:p>
        </w:tc>
      </w:tr>
    </w:tbl>
    <w:p w:rsidR="009E1206" w:rsidRDefault="009E1206">
      <w:r>
        <w:br w:type="page"/>
      </w:r>
    </w:p>
    <w:tbl>
      <w:tblPr>
        <w:tblStyle w:val="TableGrid"/>
        <w:tblW w:w="9900" w:type="dxa"/>
        <w:tblInd w:w="108" w:type="dxa"/>
        <w:tblLayout w:type="fixed"/>
        <w:tblLook w:val="04A0" w:firstRow="1" w:lastRow="0" w:firstColumn="1" w:lastColumn="0" w:noHBand="0" w:noVBand="1"/>
      </w:tblPr>
      <w:tblGrid>
        <w:gridCol w:w="7470"/>
        <w:gridCol w:w="2430"/>
      </w:tblGrid>
      <w:tr w:rsidR="009E1206" w:rsidRPr="009E1206" w:rsidTr="003D37DB">
        <w:trPr>
          <w:trHeight w:val="414"/>
        </w:trPr>
        <w:tc>
          <w:tcPr>
            <w:tcW w:w="7470" w:type="dxa"/>
            <w:tcBorders>
              <w:top w:val="single" w:sz="18" w:space="0" w:color="auto"/>
              <w:left w:val="single" w:sz="18" w:space="0" w:color="auto"/>
              <w:bottom w:val="single" w:sz="18" w:space="0" w:color="auto"/>
              <w:right w:val="single" w:sz="18" w:space="0" w:color="auto"/>
            </w:tcBorders>
            <w:shd w:val="clear" w:color="auto" w:fill="DAEEF3" w:themeFill="accent5" w:themeFillTint="33"/>
            <w:vAlign w:val="center"/>
          </w:tcPr>
          <w:p w:rsidR="009E1206" w:rsidRPr="009E1206" w:rsidRDefault="009E1206" w:rsidP="00CF27CE">
            <w:pPr>
              <w:jc w:val="center"/>
              <w:rPr>
                <w:rFonts w:cstheme="minorHAnsi"/>
                <w:b/>
                <w:sz w:val="24"/>
                <w:szCs w:val="24"/>
              </w:rPr>
            </w:pPr>
            <w:r w:rsidRPr="009E1206">
              <w:rPr>
                <w:rFonts w:cstheme="minorHAnsi"/>
                <w:b/>
                <w:sz w:val="24"/>
                <w:szCs w:val="24"/>
              </w:rPr>
              <w:lastRenderedPageBreak/>
              <w:t>Program Development Task</w:t>
            </w:r>
          </w:p>
        </w:tc>
        <w:tc>
          <w:tcPr>
            <w:tcW w:w="2430" w:type="dxa"/>
            <w:tcBorders>
              <w:top w:val="single" w:sz="18" w:space="0" w:color="auto"/>
              <w:left w:val="single" w:sz="18" w:space="0" w:color="auto"/>
              <w:bottom w:val="single" w:sz="18" w:space="0" w:color="auto"/>
              <w:right w:val="single" w:sz="18" w:space="0" w:color="auto"/>
            </w:tcBorders>
            <w:shd w:val="clear" w:color="auto" w:fill="DAEEF3" w:themeFill="accent5" w:themeFillTint="33"/>
          </w:tcPr>
          <w:p w:rsidR="009E1206" w:rsidRPr="009E1206" w:rsidRDefault="009E1206" w:rsidP="00CF27CE">
            <w:pPr>
              <w:jc w:val="center"/>
              <w:rPr>
                <w:rFonts w:cstheme="minorHAnsi"/>
                <w:b/>
                <w:sz w:val="24"/>
                <w:szCs w:val="24"/>
              </w:rPr>
            </w:pPr>
            <w:r w:rsidRPr="009E1206">
              <w:rPr>
                <w:rFonts w:cstheme="minorHAnsi"/>
                <w:b/>
                <w:sz w:val="24"/>
                <w:szCs w:val="24"/>
              </w:rPr>
              <w:t>Date(s)</w:t>
            </w:r>
          </w:p>
          <w:p w:rsidR="009E1206" w:rsidRPr="009E1206" w:rsidRDefault="009E1206" w:rsidP="00CF27CE">
            <w:pPr>
              <w:jc w:val="center"/>
              <w:rPr>
                <w:rFonts w:cstheme="minorHAnsi"/>
                <w:b/>
                <w:sz w:val="24"/>
                <w:szCs w:val="24"/>
              </w:rPr>
            </w:pPr>
            <w:r w:rsidRPr="009E1206">
              <w:rPr>
                <w:rFonts w:cstheme="minorHAnsi"/>
                <w:b/>
                <w:sz w:val="24"/>
                <w:szCs w:val="24"/>
              </w:rPr>
              <w:t>Completed</w:t>
            </w:r>
          </w:p>
        </w:tc>
      </w:tr>
      <w:tr w:rsidR="009E1206" w:rsidRPr="009E1206" w:rsidTr="003D37DB">
        <w:trPr>
          <w:trHeight w:val="414"/>
        </w:trPr>
        <w:tc>
          <w:tcPr>
            <w:tcW w:w="747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9E1206" w:rsidRPr="009E1206" w:rsidRDefault="009E1206" w:rsidP="006B6359">
            <w:pPr>
              <w:spacing w:before="240"/>
              <w:contextualSpacing/>
              <w:jc w:val="center"/>
              <w:rPr>
                <w:rFonts w:cstheme="minorHAnsi"/>
                <w:b/>
                <w:sz w:val="24"/>
                <w:szCs w:val="24"/>
              </w:rPr>
            </w:pPr>
            <w:r w:rsidRPr="009E1206">
              <w:rPr>
                <w:rFonts w:cstheme="minorHAnsi"/>
                <w:b/>
                <w:sz w:val="24"/>
                <w:szCs w:val="24"/>
              </w:rPr>
              <w:t>Maintaining LINK Students</w:t>
            </w:r>
          </w:p>
        </w:tc>
        <w:tc>
          <w:tcPr>
            <w:tcW w:w="24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9E1206" w:rsidRPr="009E1206" w:rsidRDefault="009E1206" w:rsidP="00AB5289">
            <w:pPr>
              <w:rPr>
                <w:rFonts w:cstheme="minorHAnsi"/>
                <w:sz w:val="24"/>
                <w:szCs w:val="24"/>
              </w:rPr>
            </w:pPr>
          </w:p>
        </w:tc>
      </w:tr>
      <w:tr w:rsidR="009E1206" w:rsidRPr="009E1206" w:rsidTr="003D37DB">
        <w:trPr>
          <w:trHeight w:val="666"/>
        </w:trPr>
        <w:tc>
          <w:tcPr>
            <w:tcW w:w="7470" w:type="dxa"/>
            <w:tcBorders>
              <w:top w:val="single" w:sz="18" w:space="0" w:color="auto"/>
              <w:left w:val="single" w:sz="18" w:space="0" w:color="auto"/>
              <w:bottom w:val="single" w:sz="18" w:space="0" w:color="auto"/>
              <w:right w:val="single" w:sz="18" w:space="0" w:color="auto"/>
            </w:tcBorders>
            <w:vAlign w:val="center"/>
          </w:tcPr>
          <w:p w:rsidR="009E1206" w:rsidRPr="009E1206" w:rsidRDefault="009E1206" w:rsidP="00AB5289">
            <w:pPr>
              <w:spacing w:before="240"/>
              <w:contextualSpacing/>
              <w:rPr>
                <w:rFonts w:cstheme="minorHAnsi"/>
                <w:sz w:val="24"/>
                <w:szCs w:val="24"/>
              </w:rPr>
            </w:pPr>
            <w:r w:rsidRPr="009E1206">
              <w:rPr>
                <w:rFonts w:cstheme="minorHAnsi"/>
                <w:sz w:val="24"/>
                <w:szCs w:val="24"/>
              </w:rPr>
              <w:t>Designate a room in the building that is identified with the LINK program and available all day.  This room is a safe-haven for students with ASD, a training site for LINKS, and a great place for LINKS and their peers with ASD to interact.</w:t>
            </w:r>
          </w:p>
        </w:tc>
        <w:tc>
          <w:tcPr>
            <w:tcW w:w="2430" w:type="dxa"/>
            <w:tcBorders>
              <w:top w:val="single" w:sz="18" w:space="0" w:color="auto"/>
              <w:left w:val="single" w:sz="18" w:space="0" w:color="auto"/>
              <w:bottom w:val="single" w:sz="18" w:space="0" w:color="auto"/>
              <w:right w:val="single" w:sz="18" w:space="0" w:color="auto"/>
            </w:tcBorders>
          </w:tcPr>
          <w:p w:rsidR="009E1206" w:rsidRPr="009E1206" w:rsidRDefault="009E1206" w:rsidP="00AB5289">
            <w:pPr>
              <w:rPr>
                <w:rFonts w:cstheme="minorHAnsi"/>
                <w:sz w:val="24"/>
                <w:szCs w:val="24"/>
              </w:rPr>
            </w:pPr>
          </w:p>
        </w:tc>
      </w:tr>
      <w:tr w:rsidR="009E1206" w:rsidRPr="009E1206" w:rsidTr="003D37DB">
        <w:trPr>
          <w:trHeight w:val="855"/>
        </w:trPr>
        <w:tc>
          <w:tcPr>
            <w:tcW w:w="7470" w:type="dxa"/>
            <w:tcBorders>
              <w:top w:val="single" w:sz="18" w:space="0" w:color="auto"/>
              <w:left w:val="single" w:sz="18" w:space="0" w:color="auto"/>
              <w:bottom w:val="single" w:sz="18" w:space="0" w:color="auto"/>
              <w:right w:val="single" w:sz="18" w:space="0" w:color="auto"/>
            </w:tcBorders>
            <w:vAlign w:val="center"/>
          </w:tcPr>
          <w:p w:rsidR="009E1206" w:rsidRPr="009E1206" w:rsidRDefault="009E1206" w:rsidP="00AB5289">
            <w:pPr>
              <w:spacing w:before="240"/>
              <w:contextualSpacing/>
              <w:rPr>
                <w:rFonts w:cstheme="minorHAnsi"/>
                <w:sz w:val="24"/>
                <w:szCs w:val="24"/>
              </w:rPr>
            </w:pPr>
            <w:r w:rsidRPr="009E1206">
              <w:rPr>
                <w:rFonts w:cstheme="minorHAnsi"/>
                <w:sz w:val="24"/>
                <w:szCs w:val="24"/>
              </w:rPr>
              <w:t xml:space="preserve">Consider having a “LINK of the Week”  including a bulletin board designated for posting a picture of the LINK with the student’s name and some relevant information about them. You might also use a bulletin board to post pictures of all LINK students. </w:t>
            </w:r>
          </w:p>
        </w:tc>
        <w:tc>
          <w:tcPr>
            <w:tcW w:w="2430" w:type="dxa"/>
            <w:tcBorders>
              <w:top w:val="single" w:sz="18" w:space="0" w:color="auto"/>
              <w:left w:val="single" w:sz="18" w:space="0" w:color="auto"/>
              <w:bottom w:val="single" w:sz="18" w:space="0" w:color="auto"/>
              <w:right w:val="single" w:sz="18" w:space="0" w:color="auto"/>
            </w:tcBorders>
          </w:tcPr>
          <w:p w:rsidR="009E1206" w:rsidRPr="009E1206" w:rsidRDefault="009E1206" w:rsidP="00AB5289">
            <w:pPr>
              <w:rPr>
                <w:rFonts w:cstheme="minorHAnsi"/>
                <w:sz w:val="24"/>
                <w:szCs w:val="24"/>
              </w:rPr>
            </w:pPr>
          </w:p>
        </w:tc>
      </w:tr>
      <w:tr w:rsidR="009E1206" w:rsidRPr="009E1206" w:rsidTr="003D37DB">
        <w:trPr>
          <w:trHeight w:val="450"/>
        </w:trPr>
        <w:tc>
          <w:tcPr>
            <w:tcW w:w="7470" w:type="dxa"/>
            <w:tcBorders>
              <w:top w:val="single" w:sz="18" w:space="0" w:color="auto"/>
              <w:left w:val="single" w:sz="18" w:space="0" w:color="auto"/>
              <w:bottom w:val="single" w:sz="18" w:space="0" w:color="auto"/>
              <w:right w:val="single" w:sz="18" w:space="0" w:color="auto"/>
            </w:tcBorders>
            <w:vAlign w:val="center"/>
          </w:tcPr>
          <w:p w:rsidR="009E1206" w:rsidRPr="009E1206" w:rsidRDefault="009E1206" w:rsidP="00AB5289">
            <w:pPr>
              <w:spacing w:before="240"/>
              <w:contextualSpacing/>
              <w:rPr>
                <w:rFonts w:cstheme="minorHAnsi"/>
                <w:sz w:val="24"/>
                <w:szCs w:val="24"/>
              </w:rPr>
            </w:pPr>
            <w:r w:rsidRPr="009E1206">
              <w:rPr>
                <w:rFonts w:cstheme="minorHAnsi"/>
                <w:sz w:val="24"/>
                <w:szCs w:val="24"/>
              </w:rPr>
              <w:t>Schedule an end of the year banquet for all LINK students, the students with ASD, and their families.</w:t>
            </w:r>
          </w:p>
        </w:tc>
        <w:tc>
          <w:tcPr>
            <w:tcW w:w="2430" w:type="dxa"/>
            <w:tcBorders>
              <w:top w:val="single" w:sz="18" w:space="0" w:color="auto"/>
              <w:left w:val="single" w:sz="18" w:space="0" w:color="auto"/>
              <w:bottom w:val="single" w:sz="18" w:space="0" w:color="auto"/>
              <w:right w:val="single" w:sz="18" w:space="0" w:color="auto"/>
            </w:tcBorders>
          </w:tcPr>
          <w:p w:rsidR="009E1206" w:rsidRPr="009E1206" w:rsidRDefault="009E1206" w:rsidP="00AB5289">
            <w:pPr>
              <w:rPr>
                <w:rFonts w:cstheme="minorHAnsi"/>
                <w:sz w:val="24"/>
                <w:szCs w:val="24"/>
              </w:rPr>
            </w:pPr>
          </w:p>
        </w:tc>
      </w:tr>
      <w:tr w:rsidR="009E1206" w:rsidRPr="009E1206" w:rsidTr="003D37DB">
        <w:trPr>
          <w:trHeight w:val="954"/>
        </w:trPr>
        <w:tc>
          <w:tcPr>
            <w:tcW w:w="7470" w:type="dxa"/>
            <w:tcBorders>
              <w:top w:val="single" w:sz="18" w:space="0" w:color="auto"/>
              <w:left w:val="single" w:sz="18" w:space="0" w:color="auto"/>
              <w:bottom w:val="single" w:sz="18" w:space="0" w:color="auto"/>
              <w:right w:val="single" w:sz="18" w:space="0" w:color="auto"/>
            </w:tcBorders>
            <w:vAlign w:val="center"/>
          </w:tcPr>
          <w:p w:rsidR="009E1206" w:rsidRPr="009E1206" w:rsidRDefault="009E1206" w:rsidP="00AB5289">
            <w:pPr>
              <w:spacing w:before="240"/>
              <w:contextualSpacing/>
              <w:rPr>
                <w:rFonts w:cstheme="minorHAnsi"/>
                <w:sz w:val="24"/>
                <w:szCs w:val="24"/>
              </w:rPr>
            </w:pPr>
            <w:r w:rsidRPr="009E1206">
              <w:rPr>
                <w:rFonts w:cstheme="minorHAnsi"/>
                <w:sz w:val="24"/>
                <w:szCs w:val="24"/>
              </w:rPr>
              <w:t>Design &amp; create a LINK T-Shirt for all participants in the program.  Having a contest for students to design the t-shirt encourages investment in the program.  Have the program participants or the entire student body vote on the winning t-shirt design.  Print the design on the T-Shirts and distribute to both students with ASD and the LINK students at the banquet.</w:t>
            </w:r>
          </w:p>
        </w:tc>
        <w:tc>
          <w:tcPr>
            <w:tcW w:w="2430" w:type="dxa"/>
            <w:tcBorders>
              <w:top w:val="single" w:sz="18" w:space="0" w:color="auto"/>
              <w:left w:val="single" w:sz="18" w:space="0" w:color="auto"/>
              <w:bottom w:val="single" w:sz="18" w:space="0" w:color="auto"/>
              <w:right w:val="single" w:sz="18" w:space="0" w:color="auto"/>
            </w:tcBorders>
          </w:tcPr>
          <w:p w:rsidR="009E1206" w:rsidRPr="009E1206" w:rsidRDefault="009E1206" w:rsidP="00AB5289">
            <w:pPr>
              <w:rPr>
                <w:rFonts w:cstheme="minorHAnsi"/>
                <w:sz w:val="24"/>
                <w:szCs w:val="24"/>
              </w:rPr>
            </w:pPr>
          </w:p>
        </w:tc>
      </w:tr>
      <w:tr w:rsidR="009E1206" w:rsidRPr="009E1206" w:rsidTr="003D37DB">
        <w:trPr>
          <w:trHeight w:val="954"/>
        </w:trPr>
        <w:tc>
          <w:tcPr>
            <w:tcW w:w="7470" w:type="dxa"/>
            <w:tcBorders>
              <w:top w:val="single" w:sz="18" w:space="0" w:color="auto"/>
              <w:left w:val="single" w:sz="18" w:space="0" w:color="auto"/>
              <w:bottom w:val="single" w:sz="18" w:space="0" w:color="auto"/>
              <w:right w:val="single" w:sz="18" w:space="0" w:color="auto"/>
            </w:tcBorders>
            <w:vAlign w:val="center"/>
          </w:tcPr>
          <w:p w:rsidR="009E1206" w:rsidRPr="009E1206" w:rsidRDefault="009E1206" w:rsidP="00AB5289">
            <w:pPr>
              <w:spacing w:before="240"/>
              <w:contextualSpacing/>
              <w:rPr>
                <w:rFonts w:cstheme="minorHAnsi"/>
                <w:sz w:val="24"/>
                <w:szCs w:val="24"/>
              </w:rPr>
            </w:pPr>
            <w:r w:rsidRPr="009E1206">
              <w:rPr>
                <w:rFonts w:cstheme="minorHAnsi"/>
                <w:sz w:val="24"/>
                <w:szCs w:val="24"/>
              </w:rPr>
              <w:t xml:space="preserve">Create and provide a Paper Plate Award for all LINK students and students with ASD in the program.  These awards can recount the year’s most memorable events with the students.  During the year, keeping a log of the most memorable events for each student is the most efficient way of creating the paper plate awards at the end of the year.  </w:t>
            </w:r>
          </w:p>
        </w:tc>
        <w:tc>
          <w:tcPr>
            <w:tcW w:w="2430" w:type="dxa"/>
            <w:tcBorders>
              <w:top w:val="single" w:sz="18" w:space="0" w:color="auto"/>
              <w:left w:val="single" w:sz="18" w:space="0" w:color="auto"/>
              <w:bottom w:val="single" w:sz="18" w:space="0" w:color="auto"/>
              <w:right w:val="single" w:sz="18" w:space="0" w:color="auto"/>
            </w:tcBorders>
          </w:tcPr>
          <w:p w:rsidR="009E1206" w:rsidRPr="009E1206" w:rsidRDefault="009E1206" w:rsidP="00AB5289">
            <w:pPr>
              <w:rPr>
                <w:rFonts w:cstheme="minorHAnsi"/>
                <w:sz w:val="24"/>
                <w:szCs w:val="24"/>
              </w:rPr>
            </w:pPr>
          </w:p>
        </w:tc>
      </w:tr>
      <w:tr w:rsidR="009E1206" w:rsidRPr="009E1206" w:rsidTr="003D37DB">
        <w:trPr>
          <w:trHeight w:val="432"/>
        </w:trPr>
        <w:tc>
          <w:tcPr>
            <w:tcW w:w="7470" w:type="dxa"/>
            <w:tcBorders>
              <w:top w:val="single" w:sz="18" w:space="0" w:color="auto"/>
              <w:left w:val="single" w:sz="18" w:space="0" w:color="auto"/>
              <w:bottom w:val="single" w:sz="18" w:space="0" w:color="auto"/>
              <w:right w:val="single" w:sz="18" w:space="0" w:color="auto"/>
            </w:tcBorders>
            <w:vAlign w:val="center"/>
          </w:tcPr>
          <w:p w:rsidR="009E1206" w:rsidRPr="009E1206" w:rsidRDefault="009E1206" w:rsidP="00AB5289">
            <w:pPr>
              <w:spacing w:before="240"/>
              <w:contextualSpacing/>
              <w:rPr>
                <w:rFonts w:cstheme="minorHAnsi"/>
                <w:sz w:val="24"/>
                <w:szCs w:val="24"/>
              </w:rPr>
            </w:pPr>
            <w:r w:rsidRPr="009E1206">
              <w:rPr>
                <w:rFonts w:cstheme="minorHAnsi"/>
                <w:sz w:val="24"/>
                <w:szCs w:val="24"/>
              </w:rPr>
              <w:t>Create a certificate of appreciation for students who were LINKS for the school year.</w:t>
            </w:r>
          </w:p>
        </w:tc>
        <w:tc>
          <w:tcPr>
            <w:tcW w:w="2430" w:type="dxa"/>
            <w:tcBorders>
              <w:top w:val="single" w:sz="18" w:space="0" w:color="auto"/>
              <w:left w:val="single" w:sz="18" w:space="0" w:color="auto"/>
              <w:bottom w:val="single" w:sz="18" w:space="0" w:color="auto"/>
              <w:right w:val="single" w:sz="18" w:space="0" w:color="auto"/>
            </w:tcBorders>
          </w:tcPr>
          <w:p w:rsidR="009E1206" w:rsidRPr="009E1206" w:rsidRDefault="009E1206" w:rsidP="00AB5289">
            <w:pPr>
              <w:rPr>
                <w:rFonts w:cstheme="minorHAnsi"/>
                <w:sz w:val="24"/>
                <w:szCs w:val="24"/>
              </w:rPr>
            </w:pPr>
          </w:p>
        </w:tc>
      </w:tr>
      <w:tr w:rsidR="009E1206" w:rsidRPr="009E1206" w:rsidTr="003D37DB">
        <w:trPr>
          <w:trHeight w:val="360"/>
        </w:trPr>
        <w:tc>
          <w:tcPr>
            <w:tcW w:w="747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9E1206" w:rsidRPr="009E1206" w:rsidRDefault="009E1206" w:rsidP="006B6359">
            <w:pPr>
              <w:spacing w:before="240"/>
              <w:contextualSpacing/>
              <w:jc w:val="center"/>
              <w:rPr>
                <w:rFonts w:cstheme="minorHAnsi"/>
                <w:b/>
                <w:sz w:val="24"/>
                <w:szCs w:val="24"/>
              </w:rPr>
            </w:pPr>
            <w:r w:rsidRPr="009E1206">
              <w:rPr>
                <w:rFonts w:cstheme="minorHAnsi"/>
                <w:b/>
                <w:sz w:val="24"/>
                <w:szCs w:val="24"/>
              </w:rPr>
              <w:t>Fundraising – Must get approval from Administration</w:t>
            </w:r>
          </w:p>
        </w:tc>
        <w:tc>
          <w:tcPr>
            <w:tcW w:w="24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9E1206" w:rsidRPr="009E1206" w:rsidRDefault="009E1206" w:rsidP="00AB5289">
            <w:pPr>
              <w:rPr>
                <w:rFonts w:cstheme="minorHAnsi"/>
                <w:sz w:val="24"/>
                <w:szCs w:val="24"/>
              </w:rPr>
            </w:pPr>
          </w:p>
        </w:tc>
      </w:tr>
      <w:tr w:rsidR="009E1206" w:rsidRPr="009E1206" w:rsidTr="003D37DB">
        <w:trPr>
          <w:trHeight w:val="684"/>
        </w:trPr>
        <w:tc>
          <w:tcPr>
            <w:tcW w:w="7470" w:type="dxa"/>
            <w:tcBorders>
              <w:top w:val="single" w:sz="18" w:space="0" w:color="auto"/>
              <w:left w:val="single" w:sz="18" w:space="0" w:color="auto"/>
              <w:bottom w:val="single" w:sz="18" w:space="0" w:color="auto"/>
              <w:right w:val="single" w:sz="18" w:space="0" w:color="auto"/>
            </w:tcBorders>
            <w:vAlign w:val="center"/>
          </w:tcPr>
          <w:p w:rsidR="009E1206" w:rsidRPr="009E1206" w:rsidRDefault="009E1206" w:rsidP="00403745">
            <w:pPr>
              <w:spacing w:before="240"/>
              <w:contextualSpacing/>
              <w:rPr>
                <w:rFonts w:cstheme="minorHAnsi"/>
                <w:sz w:val="24"/>
                <w:szCs w:val="24"/>
              </w:rPr>
            </w:pPr>
            <w:r w:rsidRPr="009E1206">
              <w:rPr>
                <w:rFonts w:cstheme="minorHAnsi"/>
                <w:sz w:val="24"/>
                <w:szCs w:val="24"/>
              </w:rPr>
              <w:t>To cover the costs of t-shirts, parties, lunch meetings, etc., fundraising activities are often needed to assure funds are available for such events.  The following fundraising ideas may be helpful:</w:t>
            </w:r>
          </w:p>
        </w:tc>
        <w:tc>
          <w:tcPr>
            <w:tcW w:w="2430" w:type="dxa"/>
            <w:tcBorders>
              <w:top w:val="single" w:sz="18" w:space="0" w:color="auto"/>
              <w:left w:val="single" w:sz="18" w:space="0" w:color="auto"/>
              <w:bottom w:val="single" w:sz="18" w:space="0" w:color="auto"/>
              <w:right w:val="single" w:sz="18" w:space="0" w:color="auto"/>
            </w:tcBorders>
          </w:tcPr>
          <w:p w:rsidR="009E1206" w:rsidRPr="009E1206" w:rsidRDefault="009E1206" w:rsidP="00AB5289">
            <w:pPr>
              <w:rPr>
                <w:rFonts w:cstheme="minorHAnsi"/>
                <w:sz w:val="24"/>
                <w:szCs w:val="24"/>
              </w:rPr>
            </w:pPr>
          </w:p>
        </w:tc>
      </w:tr>
      <w:tr w:rsidR="009E1206" w:rsidRPr="009E1206" w:rsidTr="003D37DB">
        <w:trPr>
          <w:trHeight w:val="486"/>
        </w:trPr>
        <w:tc>
          <w:tcPr>
            <w:tcW w:w="7470" w:type="dxa"/>
            <w:tcBorders>
              <w:top w:val="single" w:sz="18" w:space="0" w:color="auto"/>
              <w:left w:val="single" w:sz="18" w:space="0" w:color="auto"/>
              <w:bottom w:val="single" w:sz="18" w:space="0" w:color="auto"/>
              <w:right w:val="single" w:sz="18" w:space="0" w:color="auto"/>
            </w:tcBorders>
            <w:vAlign w:val="center"/>
          </w:tcPr>
          <w:p w:rsidR="009E1206" w:rsidRPr="009E1206" w:rsidRDefault="009E1206" w:rsidP="00AB5289">
            <w:pPr>
              <w:spacing w:before="240"/>
              <w:contextualSpacing/>
              <w:rPr>
                <w:rFonts w:cstheme="minorHAnsi"/>
                <w:sz w:val="24"/>
                <w:szCs w:val="24"/>
              </w:rPr>
            </w:pPr>
            <w:r w:rsidRPr="009E1206">
              <w:rPr>
                <w:rFonts w:cstheme="minorHAnsi"/>
                <w:sz w:val="24"/>
                <w:szCs w:val="24"/>
              </w:rPr>
              <w:t>Bagel Sales in the morning prior to the start of school.  Have LINKS and students with ASD sell the bagels.</w:t>
            </w:r>
          </w:p>
        </w:tc>
        <w:tc>
          <w:tcPr>
            <w:tcW w:w="2430" w:type="dxa"/>
            <w:tcBorders>
              <w:top w:val="single" w:sz="18" w:space="0" w:color="auto"/>
              <w:left w:val="single" w:sz="18" w:space="0" w:color="auto"/>
              <w:bottom w:val="single" w:sz="18" w:space="0" w:color="auto"/>
              <w:right w:val="single" w:sz="18" w:space="0" w:color="auto"/>
            </w:tcBorders>
          </w:tcPr>
          <w:p w:rsidR="009E1206" w:rsidRPr="009E1206" w:rsidRDefault="009E1206" w:rsidP="00AB5289">
            <w:pPr>
              <w:rPr>
                <w:rFonts w:cstheme="minorHAnsi"/>
                <w:sz w:val="24"/>
                <w:szCs w:val="24"/>
              </w:rPr>
            </w:pPr>
          </w:p>
        </w:tc>
      </w:tr>
      <w:tr w:rsidR="009E1206" w:rsidRPr="009E1206" w:rsidTr="003D37DB">
        <w:trPr>
          <w:trHeight w:val="423"/>
        </w:trPr>
        <w:tc>
          <w:tcPr>
            <w:tcW w:w="7470" w:type="dxa"/>
            <w:tcBorders>
              <w:top w:val="single" w:sz="18" w:space="0" w:color="auto"/>
              <w:left w:val="single" w:sz="18" w:space="0" w:color="auto"/>
              <w:bottom w:val="single" w:sz="18" w:space="0" w:color="auto"/>
              <w:right w:val="single" w:sz="18" w:space="0" w:color="auto"/>
            </w:tcBorders>
            <w:vAlign w:val="center"/>
          </w:tcPr>
          <w:p w:rsidR="009E1206" w:rsidRPr="009E1206" w:rsidRDefault="009E1206" w:rsidP="00AB5289">
            <w:pPr>
              <w:spacing w:before="240"/>
              <w:contextualSpacing/>
              <w:rPr>
                <w:rFonts w:cstheme="minorHAnsi"/>
                <w:sz w:val="24"/>
                <w:szCs w:val="24"/>
              </w:rPr>
            </w:pPr>
            <w:r w:rsidRPr="009E1206">
              <w:rPr>
                <w:rFonts w:cstheme="minorHAnsi"/>
                <w:sz w:val="24"/>
                <w:szCs w:val="24"/>
              </w:rPr>
              <w:t>Pizza and pop sales at parent teacher conferences.  Have the LINKS and the students with ASD sell the pizza and pop.</w:t>
            </w:r>
          </w:p>
        </w:tc>
        <w:tc>
          <w:tcPr>
            <w:tcW w:w="2430" w:type="dxa"/>
            <w:tcBorders>
              <w:top w:val="single" w:sz="18" w:space="0" w:color="auto"/>
              <w:left w:val="single" w:sz="18" w:space="0" w:color="auto"/>
              <w:bottom w:val="single" w:sz="18" w:space="0" w:color="auto"/>
              <w:right w:val="single" w:sz="18" w:space="0" w:color="auto"/>
            </w:tcBorders>
          </w:tcPr>
          <w:p w:rsidR="009E1206" w:rsidRPr="009E1206" w:rsidRDefault="009E1206" w:rsidP="00AB5289">
            <w:pPr>
              <w:rPr>
                <w:rFonts w:cstheme="minorHAnsi"/>
                <w:sz w:val="24"/>
                <w:szCs w:val="24"/>
              </w:rPr>
            </w:pPr>
          </w:p>
        </w:tc>
      </w:tr>
      <w:tr w:rsidR="009E1206" w:rsidRPr="009E1206" w:rsidTr="003D37DB">
        <w:trPr>
          <w:trHeight w:val="477"/>
        </w:trPr>
        <w:tc>
          <w:tcPr>
            <w:tcW w:w="7470" w:type="dxa"/>
            <w:tcBorders>
              <w:top w:val="single" w:sz="18" w:space="0" w:color="auto"/>
              <w:left w:val="single" w:sz="18" w:space="0" w:color="auto"/>
              <w:bottom w:val="single" w:sz="18" w:space="0" w:color="auto"/>
              <w:right w:val="single" w:sz="18" w:space="0" w:color="auto"/>
            </w:tcBorders>
            <w:vAlign w:val="center"/>
          </w:tcPr>
          <w:p w:rsidR="009E1206" w:rsidRPr="009E1206" w:rsidRDefault="009E1206" w:rsidP="00AB5289">
            <w:pPr>
              <w:spacing w:before="240"/>
              <w:contextualSpacing/>
              <w:rPr>
                <w:rFonts w:cstheme="minorHAnsi"/>
                <w:sz w:val="24"/>
                <w:szCs w:val="24"/>
              </w:rPr>
            </w:pPr>
            <w:r w:rsidRPr="009E1206">
              <w:rPr>
                <w:rFonts w:cstheme="minorHAnsi"/>
                <w:sz w:val="24"/>
                <w:szCs w:val="24"/>
              </w:rPr>
              <w:t xml:space="preserve">Hat Day – Students in the building pay $1.00 to wear a hat to school on a specific day.  </w:t>
            </w:r>
          </w:p>
        </w:tc>
        <w:tc>
          <w:tcPr>
            <w:tcW w:w="2430" w:type="dxa"/>
            <w:tcBorders>
              <w:top w:val="single" w:sz="18" w:space="0" w:color="auto"/>
              <w:left w:val="single" w:sz="18" w:space="0" w:color="auto"/>
              <w:bottom w:val="single" w:sz="18" w:space="0" w:color="auto"/>
              <w:right w:val="single" w:sz="18" w:space="0" w:color="auto"/>
            </w:tcBorders>
          </w:tcPr>
          <w:p w:rsidR="009E1206" w:rsidRPr="009E1206" w:rsidRDefault="009E1206" w:rsidP="00AB5289">
            <w:pPr>
              <w:rPr>
                <w:rFonts w:cstheme="minorHAnsi"/>
                <w:sz w:val="24"/>
                <w:szCs w:val="24"/>
              </w:rPr>
            </w:pPr>
          </w:p>
        </w:tc>
      </w:tr>
      <w:tr w:rsidR="009E1206" w:rsidRPr="009E1206" w:rsidTr="003D37DB">
        <w:trPr>
          <w:trHeight w:val="675"/>
        </w:trPr>
        <w:tc>
          <w:tcPr>
            <w:tcW w:w="7470" w:type="dxa"/>
            <w:tcBorders>
              <w:top w:val="single" w:sz="18" w:space="0" w:color="auto"/>
              <w:left w:val="single" w:sz="18" w:space="0" w:color="auto"/>
              <w:bottom w:val="single" w:sz="18" w:space="0" w:color="auto"/>
              <w:right w:val="single" w:sz="18" w:space="0" w:color="auto"/>
            </w:tcBorders>
            <w:vAlign w:val="center"/>
          </w:tcPr>
          <w:p w:rsidR="009E1206" w:rsidRPr="009E1206" w:rsidRDefault="009E1206" w:rsidP="00AB5289">
            <w:pPr>
              <w:spacing w:before="240"/>
              <w:contextualSpacing/>
              <w:rPr>
                <w:rFonts w:cstheme="minorHAnsi"/>
                <w:sz w:val="24"/>
                <w:szCs w:val="24"/>
              </w:rPr>
            </w:pPr>
            <w:r w:rsidRPr="009E1206">
              <w:rPr>
                <w:rFonts w:cstheme="minorHAnsi"/>
                <w:sz w:val="24"/>
                <w:szCs w:val="24"/>
              </w:rPr>
              <w:t xml:space="preserve">Bake Sales – The parents of the students with ASD and the LINK Students organize a bake sale before school or during lunches </w:t>
            </w:r>
          </w:p>
        </w:tc>
        <w:tc>
          <w:tcPr>
            <w:tcW w:w="2430" w:type="dxa"/>
            <w:tcBorders>
              <w:top w:val="single" w:sz="18" w:space="0" w:color="auto"/>
              <w:left w:val="single" w:sz="18" w:space="0" w:color="auto"/>
              <w:bottom w:val="single" w:sz="18" w:space="0" w:color="auto"/>
              <w:right w:val="single" w:sz="18" w:space="0" w:color="auto"/>
            </w:tcBorders>
          </w:tcPr>
          <w:p w:rsidR="009E1206" w:rsidRPr="009E1206" w:rsidRDefault="009E1206" w:rsidP="00AB5289">
            <w:pPr>
              <w:rPr>
                <w:rFonts w:cstheme="minorHAnsi"/>
                <w:sz w:val="24"/>
                <w:szCs w:val="24"/>
              </w:rPr>
            </w:pPr>
          </w:p>
        </w:tc>
      </w:tr>
      <w:tr w:rsidR="009E1206" w:rsidRPr="009E1206" w:rsidTr="003D37DB">
        <w:trPr>
          <w:trHeight w:val="414"/>
        </w:trPr>
        <w:tc>
          <w:tcPr>
            <w:tcW w:w="7470" w:type="dxa"/>
            <w:tcBorders>
              <w:top w:val="single" w:sz="18" w:space="0" w:color="auto"/>
              <w:left w:val="single" w:sz="18" w:space="0" w:color="auto"/>
              <w:bottom w:val="single" w:sz="18" w:space="0" w:color="auto"/>
              <w:right w:val="single" w:sz="18" w:space="0" w:color="auto"/>
            </w:tcBorders>
            <w:vAlign w:val="center"/>
          </w:tcPr>
          <w:p w:rsidR="009E1206" w:rsidRPr="009E1206" w:rsidRDefault="009E1206" w:rsidP="00AB5289">
            <w:pPr>
              <w:spacing w:before="240"/>
              <w:contextualSpacing/>
              <w:rPr>
                <w:rFonts w:cstheme="minorHAnsi"/>
                <w:sz w:val="24"/>
                <w:szCs w:val="24"/>
              </w:rPr>
            </w:pPr>
            <w:r w:rsidRPr="009E1206">
              <w:rPr>
                <w:rFonts w:cstheme="minorHAnsi"/>
                <w:sz w:val="24"/>
                <w:szCs w:val="24"/>
              </w:rPr>
              <w:t>Sell candy bars, pencils, etc., the LINK Students and Students with ASD can do this during school hours</w:t>
            </w:r>
          </w:p>
        </w:tc>
        <w:tc>
          <w:tcPr>
            <w:tcW w:w="2430" w:type="dxa"/>
            <w:tcBorders>
              <w:top w:val="single" w:sz="18" w:space="0" w:color="auto"/>
              <w:left w:val="single" w:sz="18" w:space="0" w:color="auto"/>
              <w:bottom w:val="single" w:sz="18" w:space="0" w:color="auto"/>
              <w:right w:val="single" w:sz="18" w:space="0" w:color="auto"/>
            </w:tcBorders>
          </w:tcPr>
          <w:p w:rsidR="009E1206" w:rsidRPr="009E1206" w:rsidRDefault="009E1206" w:rsidP="00AB5289">
            <w:pPr>
              <w:rPr>
                <w:rFonts w:cstheme="minorHAnsi"/>
                <w:sz w:val="24"/>
                <w:szCs w:val="24"/>
              </w:rPr>
            </w:pPr>
          </w:p>
        </w:tc>
      </w:tr>
      <w:tr w:rsidR="009E1206" w:rsidRPr="009E1206" w:rsidTr="003D37DB">
        <w:trPr>
          <w:trHeight w:val="396"/>
        </w:trPr>
        <w:tc>
          <w:tcPr>
            <w:tcW w:w="7470" w:type="dxa"/>
            <w:tcBorders>
              <w:top w:val="single" w:sz="18" w:space="0" w:color="auto"/>
              <w:left w:val="single" w:sz="18" w:space="0" w:color="auto"/>
              <w:bottom w:val="single" w:sz="18" w:space="0" w:color="auto"/>
              <w:right w:val="single" w:sz="18" w:space="0" w:color="auto"/>
            </w:tcBorders>
            <w:vAlign w:val="center"/>
          </w:tcPr>
          <w:p w:rsidR="009E1206" w:rsidRPr="009E1206" w:rsidRDefault="009E1206" w:rsidP="00AB5289">
            <w:pPr>
              <w:spacing w:before="240"/>
              <w:contextualSpacing/>
              <w:rPr>
                <w:rFonts w:cstheme="minorHAnsi"/>
                <w:sz w:val="24"/>
                <w:szCs w:val="24"/>
              </w:rPr>
            </w:pPr>
            <w:r w:rsidRPr="009E1206">
              <w:rPr>
                <w:rFonts w:cstheme="minorHAnsi"/>
                <w:sz w:val="24"/>
                <w:szCs w:val="24"/>
              </w:rPr>
              <w:lastRenderedPageBreak/>
              <w:t>LINK Sponsored Dances</w:t>
            </w:r>
          </w:p>
        </w:tc>
        <w:tc>
          <w:tcPr>
            <w:tcW w:w="2430" w:type="dxa"/>
            <w:tcBorders>
              <w:top w:val="single" w:sz="18" w:space="0" w:color="auto"/>
              <w:left w:val="single" w:sz="18" w:space="0" w:color="auto"/>
              <w:bottom w:val="single" w:sz="18" w:space="0" w:color="auto"/>
              <w:right w:val="single" w:sz="18" w:space="0" w:color="auto"/>
            </w:tcBorders>
          </w:tcPr>
          <w:p w:rsidR="009E1206" w:rsidRPr="009E1206" w:rsidRDefault="009E1206" w:rsidP="00AB5289">
            <w:pPr>
              <w:rPr>
                <w:rFonts w:cstheme="minorHAnsi"/>
                <w:sz w:val="24"/>
                <w:szCs w:val="24"/>
              </w:rPr>
            </w:pPr>
          </w:p>
        </w:tc>
      </w:tr>
      <w:tr w:rsidR="009E1206" w:rsidRPr="009E1206" w:rsidTr="003D37DB">
        <w:trPr>
          <w:trHeight w:val="414"/>
        </w:trPr>
        <w:tc>
          <w:tcPr>
            <w:tcW w:w="7470" w:type="dxa"/>
            <w:tcBorders>
              <w:top w:val="single" w:sz="18" w:space="0" w:color="auto"/>
              <w:left w:val="single" w:sz="18" w:space="0" w:color="auto"/>
              <w:bottom w:val="single" w:sz="18" w:space="0" w:color="auto"/>
              <w:right w:val="single" w:sz="18" w:space="0" w:color="auto"/>
            </w:tcBorders>
            <w:vAlign w:val="center"/>
          </w:tcPr>
          <w:p w:rsidR="009E1206" w:rsidRPr="009E1206" w:rsidRDefault="009E1206" w:rsidP="00AB5289">
            <w:pPr>
              <w:spacing w:before="240"/>
              <w:contextualSpacing/>
              <w:rPr>
                <w:rFonts w:cstheme="minorHAnsi"/>
                <w:sz w:val="24"/>
                <w:szCs w:val="24"/>
              </w:rPr>
            </w:pPr>
            <w:r w:rsidRPr="009E1206">
              <w:rPr>
                <w:rFonts w:cstheme="minorHAnsi"/>
                <w:sz w:val="24"/>
                <w:szCs w:val="24"/>
              </w:rPr>
              <w:t>Jeans Day for Teachers – Each teacher pays $5.00 to wear jeans on Friday.</w:t>
            </w:r>
          </w:p>
        </w:tc>
        <w:tc>
          <w:tcPr>
            <w:tcW w:w="2430" w:type="dxa"/>
            <w:tcBorders>
              <w:top w:val="single" w:sz="18" w:space="0" w:color="auto"/>
              <w:left w:val="single" w:sz="18" w:space="0" w:color="auto"/>
              <w:bottom w:val="single" w:sz="18" w:space="0" w:color="auto"/>
              <w:right w:val="single" w:sz="18" w:space="0" w:color="auto"/>
            </w:tcBorders>
          </w:tcPr>
          <w:p w:rsidR="009E1206" w:rsidRPr="009E1206" w:rsidRDefault="009E1206" w:rsidP="00AB5289">
            <w:pPr>
              <w:rPr>
                <w:rFonts w:cstheme="minorHAnsi"/>
                <w:sz w:val="24"/>
                <w:szCs w:val="24"/>
              </w:rPr>
            </w:pPr>
          </w:p>
        </w:tc>
      </w:tr>
    </w:tbl>
    <w:p w:rsidR="00C26B7F" w:rsidRDefault="00C26B7F" w:rsidP="00AB5289">
      <w:pPr>
        <w:jc w:val="both"/>
        <w:rPr>
          <w:rFonts w:cstheme="minorHAnsi"/>
          <w:sz w:val="24"/>
          <w:szCs w:val="24"/>
        </w:rPr>
      </w:pPr>
    </w:p>
    <w:p w:rsidR="00257709" w:rsidRPr="00AB5289" w:rsidRDefault="00257709" w:rsidP="00AB5289">
      <w:pPr>
        <w:jc w:val="both"/>
        <w:rPr>
          <w:rFonts w:cstheme="minorHAnsi"/>
          <w:sz w:val="24"/>
          <w:szCs w:val="24"/>
        </w:rPr>
      </w:pPr>
      <w:r>
        <w:rPr>
          <w:rFonts w:cstheme="minorHAnsi"/>
          <w:sz w:val="24"/>
          <w:szCs w:val="24"/>
        </w:rPr>
        <w:t>Additional ideas for running a LINK program can be found at the START website, under the Peer to Peer Support tab (</w:t>
      </w:r>
      <w:hyperlink r:id="rId12" w:history="1">
        <w:r w:rsidRPr="00176994">
          <w:rPr>
            <w:rStyle w:val="Hyperlink"/>
            <w:rFonts w:cstheme="minorHAnsi"/>
            <w:sz w:val="24"/>
            <w:szCs w:val="24"/>
          </w:rPr>
          <w:t>www.gvsu.edu/autismcenter</w:t>
        </w:r>
      </w:hyperlink>
      <w:r>
        <w:rPr>
          <w:rFonts w:cstheme="minorHAnsi"/>
          <w:sz w:val="24"/>
          <w:szCs w:val="24"/>
        </w:rPr>
        <w:t xml:space="preserve">). </w:t>
      </w:r>
    </w:p>
    <w:sectPr w:rsidR="00257709" w:rsidRPr="00AB5289" w:rsidSect="003D37D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A07" w:rsidRDefault="00240A07" w:rsidP="009E1206">
      <w:pPr>
        <w:spacing w:after="0" w:line="240" w:lineRule="auto"/>
      </w:pPr>
      <w:r>
        <w:separator/>
      </w:r>
    </w:p>
  </w:endnote>
  <w:endnote w:type="continuationSeparator" w:id="0">
    <w:p w:rsidR="00240A07" w:rsidRDefault="00240A07" w:rsidP="009E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609523"/>
      <w:docPartObj>
        <w:docPartGallery w:val="Page Numbers (Bottom of Page)"/>
        <w:docPartUnique/>
      </w:docPartObj>
    </w:sdtPr>
    <w:sdtEndPr>
      <w:rPr>
        <w:noProof/>
      </w:rPr>
    </w:sdtEndPr>
    <w:sdtContent>
      <w:p w:rsidR="009E1206" w:rsidRDefault="00D63CE0" w:rsidP="009E1206">
        <w:pPr>
          <w:pStyle w:val="Footer"/>
          <w:jc w:val="right"/>
        </w:pPr>
        <w:r>
          <w:t xml:space="preserve">START Materials 2015     </w:t>
        </w:r>
        <w:r w:rsidR="009E1206">
          <w:fldChar w:fldCharType="begin"/>
        </w:r>
        <w:r w:rsidR="009E1206">
          <w:instrText xml:space="preserve"> PAGE   \* MERGEFORMAT </w:instrText>
        </w:r>
        <w:r w:rsidR="009E1206">
          <w:fldChar w:fldCharType="separate"/>
        </w:r>
        <w:r w:rsidR="00FA4FEA">
          <w:rPr>
            <w:noProof/>
          </w:rPr>
          <w:t>1</w:t>
        </w:r>
        <w:r w:rsidR="009E1206">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A07" w:rsidRDefault="00240A07" w:rsidP="009E1206">
      <w:pPr>
        <w:spacing w:after="0" w:line="240" w:lineRule="auto"/>
      </w:pPr>
      <w:r>
        <w:separator/>
      </w:r>
    </w:p>
  </w:footnote>
  <w:footnote w:type="continuationSeparator" w:id="0">
    <w:p w:rsidR="00240A07" w:rsidRDefault="00240A07" w:rsidP="009E12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F6EB6"/>
    <w:multiLevelType w:val="hybridMultilevel"/>
    <w:tmpl w:val="F8C2BB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17129"/>
    <w:multiLevelType w:val="hybridMultilevel"/>
    <w:tmpl w:val="0A4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F107C"/>
    <w:multiLevelType w:val="hybridMultilevel"/>
    <w:tmpl w:val="1E56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DF"/>
    <w:rsid w:val="000250A9"/>
    <w:rsid w:val="00063D56"/>
    <w:rsid w:val="00076690"/>
    <w:rsid w:val="00156487"/>
    <w:rsid w:val="001B29AA"/>
    <w:rsid w:val="00204C3D"/>
    <w:rsid w:val="00213EBE"/>
    <w:rsid w:val="00233E01"/>
    <w:rsid w:val="00240A07"/>
    <w:rsid w:val="00257709"/>
    <w:rsid w:val="00272521"/>
    <w:rsid w:val="002B348B"/>
    <w:rsid w:val="002B74DF"/>
    <w:rsid w:val="002E5192"/>
    <w:rsid w:val="002E55F5"/>
    <w:rsid w:val="003028D0"/>
    <w:rsid w:val="003234FD"/>
    <w:rsid w:val="003A1EA8"/>
    <w:rsid w:val="003D37DB"/>
    <w:rsid w:val="003E2B28"/>
    <w:rsid w:val="00403745"/>
    <w:rsid w:val="00422941"/>
    <w:rsid w:val="0045149C"/>
    <w:rsid w:val="00451BA9"/>
    <w:rsid w:val="00455035"/>
    <w:rsid w:val="004C6787"/>
    <w:rsid w:val="004C6808"/>
    <w:rsid w:val="005663A1"/>
    <w:rsid w:val="00586738"/>
    <w:rsid w:val="005C16F4"/>
    <w:rsid w:val="005F7C61"/>
    <w:rsid w:val="00605787"/>
    <w:rsid w:val="00614D93"/>
    <w:rsid w:val="00622518"/>
    <w:rsid w:val="006B45B6"/>
    <w:rsid w:val="006B6359"/>
    <w:rsid w:val="006E3CC4"/>
    <w:rsid w:val="0070274F"/>
    <w:rsid w:val="00725B57"/>
    <w:rsid w:val="00731B48"/>
    <w:rsid w:val="00744E38"/>
    <w:rsid w:val="007454F5"/>
    <w:rsid w:val="007509E2"/>
    <w:rsid w:val="00782639"/>
    <w:rsid w:val="00782E98"/>
    <w:rsid w:val="00783608"/>
    <w:rsid w:val="007C65D1"/>
    <w:rsid w:val="00814658"/>
    <w:rsid w:val="0083118E"/>
    <w:rsid w:val="0087428D"/>
    <w:rsid w:val="008B75E6"/>
    <w:rsid w:val="008B7E7E"/>
    <w:rsid w:val="008D30EF"/>
    <w:rsid w:val="00917CA5"/>
    <w:rsid w:val="009B1FE0"/>
    <w:rsid w:val="009E1206"/>
    <w:rsid w:val="009E38FE"/>
    <w:rsid w:val="009E7ADF"/>
    <w:rsid w:val="00A12B34"/>
    <w:rsid w:val="00AB5289"/>
    <w:rsid w:val="00AE58F3"/>
    <w:rsid w:val="00B542A3"/>
    <w:rsid w:val="00B679E4"/>
    <w:rsid w:val="00C26B7F"/>
    <w:rsid w:val="00C37DF7"/>
    <w:rsid w:val="00D20E78"/>
    <w:rsid w:val="00D2302E"/>
    <w:rsid w:val="00D34F50"/>
    <w:rsid w:val="00D63CE0"/>
    <w:rsid w:val="00D9242B"/>
    <w:rsid w:val="00D93B96"/>
    <w:rsid w:val="00DD351D"/>
    <w:rsid w:val="00E034C0"/>
    <w:rsid w:val="00E138D6"/>
    <w:rsid w:val="00E22F8E"/>
    <w:rsid w:val="00E45E9D"/>
    <w:rsid w:val="00EE1053"/>
    <w:rsid w:val="00F32AA6"/>
    <w:rsid w:val="00FA4FEA"/>
    <w:rsid w:val="00FD5317"/>
    <w:rsid w:val="00FF2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62BDF-E0DF-45D7-B64E-ABB89DBC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242B"/>
    <w:pPr>
      <w:ind w:left="720"/>
      <w:contextualSpacing/>
    </w:pPr>
    <w:rPr>
      <w:rFonts w:ascii="Times New Roman" w:hAnsi="Times New Roman"/>
      <w:sz w:val="24"/>
    </w:rPr>
  </w:style>
  <w:style w:type="character" w:styleId="Hyperlink">
    <w:name w:val="Hyperlink"/>
    <w:basedOn w:val="DefaultParagraphFont"/>
    <w:uiPriority w:val="99"/>
    <w:unhideWhenUsed/>
    <w:rsid w:val="00D9242B"/>
    <w:rPr>
      <w:color w:val="0000FF" w:themeColor="hyperlink"/>
      <w:u w:val="single"/>
    </w:rPr>
  </w:style>
  <w:style w:type="character" w:styleId="CommentReference">
    <w:name w:val="annotation reference"/>
    <w:basedOn w:val="DefaultParagraphFont"/>
    <w:uiPriority w:val="99"/>
    <w:semiHidden/>
    <w:unhideWhenUsed/>
    <w:rsid w:val="003E2B28"/>
    <w:rPr>
      <w:sz w:val="16"/>
      <w:szCs w:val="16"/>
    </w:rPr>
  </w:style>
  <w:style w:type="paragraph" w:styleId="CommentText">
    <w:name w:val="annotation text"/>
    <w:basedOn w:val="Normal"/>
    <w:link w:val="CommentTextChar"/>
    <w:uiPriority w:val="99"/>
    <w:semiHidden/>
    <w:unhideWhenUsed/>
    <w:rsid w:val="003E2B28"/>
    <w:pPr>
      <w:spacing w:line="240" w:lineRule="auto"/>
    </w:pPr>
    <w:rPr>
      <w:sz w:val="20"/>
      <w:szCs w:val="20"/>
    </w:rPr>
  </w:style>
  <w:style w:type="character" w:customStyle="1" w:styleId="CommentTextChar">
    <w:name w:val="Comment Text Char"/>
    <w:basedOn w:val="DefaultParagraphFont"/>
    <w:link w:val="CommentText"/>
    <w:uiPriority w:val="99"/>
    <w:semiHidden/>
    <w:rsid w:val="003E2B28"/>
    <w:rPr>
      <w:sz w:val="20"/>
      <w:szCs w:val="20"/>
    </w:rPr>
  </w:style>
  <w:style w:type="paragraph" w:styleId="CommentSubject">
    <w:name w:val="annotation subject"/>
    <w:basedOn w:val="CommentText"/>
    <w:next w:val="CommentText"/>
    <w:link w:val="CommentSubjectChar"/>
    <w:uiPriority w:val="99"/>
    <w:semiHidden/>
    <w:unhideWhenUsed/>
    <w:rsid w:val="003E2B28"/>
    <w:rPr>
      <w:b/>
      <w:bCs/>
    </w:rPr>
  </w:style>
  <w:style w:type="character" w:customStyle="1" w:styleId="CommentSubjectChar">
    <w:name w:val="Comment Subject Char"/>
    <w:basedOn w:val="CommentTextChar"/>
    <w:link w:val="CommentSubject"/>
    <w:uiPriority w:val="99"/>
    <w:semiHidden/>
    <w:rsid w:val="003E2B28"/>
    <w:rPr>
      <w:b/>
      <w:bCs/>
      <w:sz w:val="20"/>
      <w:szCs w:val="20"/>
    </w:rPr>
  </w:style>
  <w:style w:type="paragraph" w:styleId="BalloonText">
    <w:name w:val="Balloon Text"/>
    <w:basedOn w:val="Normal"/>
    <w:link w:val="BalloonTextChar"/>
    <w:uiPriority w:val="99"/>
    <w:semiHidden/>
    <w:unhideWhenUsed/>
    <w:rsid w:val="003E2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B28"/>
    <w:rPr>
      <w:rFonts w:ascii="Tahoma" w:hAnsi="Tahoma" w:cs="Tahoma"/>
      <w:sz w:val="16"/>
      <w:szCs w:val="16"/>
    </w:rPr>
  </w:style>
  <w:style w:type="paragraph" w:styleId="Header">
    <w:name w:val="header"/>
    <w:basedOn w:val="Normal"/>
    <w:link w:val="HeaderChar"/>
    <w:uiPriority w:val="99"/>
    <w:unhideWhenUsed/>
    <w:rsid w:val="009E1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206"/>
  </w:style>
  <w:style w:type="paragraph" w:styleId="Footer">
    <w:name w:val="footer"/>
    <w:basedOn w:val="Normal"/>
    <w:link w:val="FooterChar"/>
    <w:uiPriority w:val="99"/>
    <w:unhideWhenUsed/>
    <w:rsid w:val="009E1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vsu.edu/autismcent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vsu.edu/autismcen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vsu.edu/autismcent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vsu.edu/autismcenter" TargetMode="External"/><Relationship Id="rId4" Type="http://schemas.openxmlformats.org/officeDocument/2006/relationships/settings" Target="settings.xml"/><Relationship Id="rId9" Type="http://schemas.openxmlformats.org/officeDocument/2006/relationships/hyperlink" Target="http://www.gvsu.edu/autismcen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E8098-B113-4573-9555-BF8608AE7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zieglmau</dc:creator>
  <cp:lastModifiedBy>Deb Durancz</cp:lastModifiedBy>
  <cp:revision>2</cp:revision>
  <cp:lastPrinted>2013-03-24T15:06:00Z</cp:lastPrinted>
  <dcterms:created xsi:type="dcterms:W3CDTF">2016-01-25T17:40:00Z</dcterms:created>
  <dcterms:modified xsi:type="dcterms:W3CDTF">2016-01-25T17:40:00Z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